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9C3" w:rsidRPr="00856871" w:rsidRDefault="007279C3" w:rsidP="00DD3044">
      <w:pPr>
        <w:pStyle w:val="Heading1"/>
        <w:spacing w:before="0" w:beforeAutospacing="0" w:after="0" w:afterAutospacing="0"/>
        <w:jc w:val="center"/>
        <w:rPr>
          <w:sz w:val="18"/>
          <w:szCs w:val="18"/>
        </w:rPr>
      </w:pPr>
      <w:r w:rsidRPr="00856871">
        <w:rPr>
          <w:rFonts w:hint="eastAsia"/>
          <w:sz w:val="18"/>
          <w:szCs w:val="18"/>
        </w:rPr>
        <w:t>兰州大学</w:t>
      </w:r>
      <w:r w:rsidRPr="00856871">
        <w:rPr>
          <w:sz w:val="18"/>
          <w:szCs w:val="18"/>
        </w:rPr>
        <w:t>2014</w:t>
      </w:r>
      <w:r w:rsidRPr="00856871">
        <w:rPr>
          <w:rFonts w:hint="eastAsia"/>
          <w:sz w:val="18"/>
          <w:szCs w:val="18"/>
        </w:rPr>
        <w:t>年艺术类招生简章</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一、招生专业及专业方向介绍</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1.</w:t>
      </w:r>
      <w:r w:rsidRPr="00856871">
        <w:rPr>
          <w:rFonts w:ascii="宋体" w:hAnsi="宋体" w:cs="宋体" w:hint="eastAsia"/>
          <w:sz w:val="18"/>
          <w:szCs w:val="18"/>
        </w:rPr>
        <w:t>视觉传达设计专业：培养具有国际文化视野、深厚设计素养和较高实践水平，能从事媒体策划、广告设计、书籍设计、包装及企业形象设计、品牌推</w:t>
      </w:r>
      <w:r w:rsidRPr="00856871">
        <w:rPr>
          <w:rFonts w:ascii="宋体" w:hAnsi="宋体" w:cs="宋体"/>
          <w:sz w:val="18"/>
          <w:szCs w:val="18"/>
        </w:rPr>
        <w:t xml:space="preserve"> </w:t>
      </w:r>
      <w:r w:rsidRPr="00856871">
        <w:rPr>
          <w:rFonts w:ascii="宋体" w:hAnsi="宋体" w:cs="宋体" w:hint="eastAsia"/>
          <w:sz w:val="18"/>
          <w:szCs w:val="18"/>
        </w:rPr>
        <w:t>广等的实践、管理、研究和教学工作的平面设计专业人才</w:t>
      </w:r>
      <w:r w:rsidRPr="00856871">
        <w:rPr>
          <w:rFonts w:ascii="宋体" w:hAnsi="宋体" w:cs="宋体"/>
          <w:sz w:val="18"/>
          <w:szCs w:val="18"/>
        </w:rPr>
        <w:t>;</w:t>
      </w:r>
      <w:r w:rsidRPr="00856871">
        <w:rPr>
          <w:rFonts w:ascii="宋体" w:hAnsi="宋体" w:cs="宋体" w:hint="eastAsia"/>
          <w:sz w:val="18"/>
          <w:szCs w:val="18"/>
        </w:rPr>
        <w:t>培养以视觉传达为基础，数字媒体艺术为核心，多学科交叉渗透，拓展延伸，数字媒体艺术设计与开发等</w:t>
      </w:r>
      <w:r w:rsidRPr="00856871">
        <w:rPr>
          <w:rFonts w:ascii="宋体" w:hAnsi="宋体" w:cs="宋体"/>
          <w:sz w:val="18"/>
          <w:szCs w:val="18"/>
        </w:rPr>
        <w:t xml:space="preserve"> </w:t>
      </w:r>
      <w:r w:rsidRPr="00856871">
        <w:rPr>
          <w:rFonts w:ascii="宋体" w:hAnsi="宋体" w:cs="宋体" w:hint="eastAsia"/>
          <w:sz w:val="18"/>
          <w:szCs w:val="18"/>
        </w:rPr>
        <w:t>领域的复合型创新人才。主要课程有：设计史论、造型基础、设计基础、文字设计、图形设计、计算机辅助设计、企业形象设计、广告设计、包装设计、书籍装帧设</w:t>
      </w:r>
      <w:r w:rsidRPr="00856871">
        <w:rPr>
          <w:rFonts w:ascii="宋体" w:hAnsi="宋体" w:cs="宋体"/>
          <w:sz w:val="18"/>
          <w:szCs w:val="18"/>
        </w:rPr>
        <w:t xml:space="preserve"> </w:t>
      </w:r>
      <w:r w:rsidRPr="00856871">
        <w:rPr>
          <w:rFonts w:ascii="宋体" w:hAnsi="宋体" w:cs="宋体" w:hint="eastAsia"/>
          <w:sz w:val="18"/>
          <w:szCs w:val="18"/>
        </w:rPr>
        <w:t>计、品牌设计以及角色造型设计、</w:t>
      </w:r>
      <w:r w:rsidRPr="00856871">
        <w:rPr>
          <w:rFonts w:ascii="宋体" w:hAnsi="宋体" w:cs="宋体"/>
          <w:sz w:val="18"/>
          <w:szCs w:val="18"/>
        </w:rPr>
        <w:t>CG</w:t>
      </w:r>
      <w:r w:rsidRPr="00856871">
        <w:rPr>
          <w:rFonts w:ascii="宋体" w:hAnsi="宋体" w:cs="宋体" w:hint="eastAsia"/>
          <w:sz w:val="18"/>
          <w:szCs w:val="18"/>
        </w:rPr>
        <w:t>艺术创作、互动媒体设计、人机界面设计、网络动画、三维动画软件、定格动画、动画衍生产品设计与开发、视听语言、影视</w:t>
      </w:r>
      <w:r w:rsidRPr="00856871">
        <w:rPr>
          <w:rFonts w:ascii="宋体" w:hAnsi="宋体" w:cs="宋体"/>
          <w:sz w:val="18"/>
          <w:szCs w:val="18"/>
        </w:rPr>
        <w:t xml:space="preserve"> </w:t>
      </w:r>
      <w:r w:rsidRPr="00856871">
        <w:rPr>
          <w:rFonts w:ascii="宋体" w:hAnsi="宋体" w:cs="宋体" w:hint="eastAsia"/>
          <w:sz w:val="18"/>
          <w:szCs w:val="18"/>
        </w:rPr>
        <w:t>包装、影视声音艺术、剪辑艺术与实践等。</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2.</w:t>
      </w:r>
      <w:r w:rsidRPr="00856871">
        <w:rPr>
          <w:rFonts w:ascii="宋体" w:hAnsi="宋体" w:cs="宋体" w:hint="eastAsia"/>
          <w:sz w:val="18"/>
          <w:szCs w:val="18"/>
        </w:rPr>
        <w:t>环境设计专业：培养具有国际文化视野、深厚设计素养和较强实践能力，能运用现代设计理念和技术开拓新型环境，能从事各类室内外环境设计、景</w:t>
      </w:r>
      <w:r w:rsidRPr="00856871">
        <w:rPr>
          <w:rFonts w:ascii="宋体" w:hAnsi="宋体" w:cs="宋体"/>
          <w:sz w:val="18"/>
          <w:szCs w:val="18"/>
        </w:rPr>
        <w:t xml:space="preserve"> </w:t>
      </w:r>
      <w:r w:rsidRPr="00856871">
        <w:rPr>
          <w:rFonts w:ascii="宋体" w:hAnsi="宋体" w:cs="宋体" w:hint="eastAsia"/>
          <w:sz w:val="18"/>
          <w:szCs w:val="18"/>
        </w:rPr>
        <w:t>观设计、家具设计、规划设计等实践、管理、研究和教学工作的人才。主要课程有：设计史论、建筑设计基础、人机工程学、效果图表现技法、室内设计、景观设</w:t>
      </w:r>
      <w:r w:rsidRPr="00856871">
        <w:rPr>
          <w:rFonts w:ascii="宋体" w:hAnsi="宋体" w:cs="宋体"/>
          <w:sz w:val="18"/>
          <w:szCs w:val="18"/>
        </w:rPr>
        <w:t xml:space="preserve"> </w:t>
      </w:r>
      <w:r w:rsidRPr="00856871">
        <w:rPr>
          <w:rFonts w:ascii="宋体" w:hAnsi="宋体" w:cs="宋体" w:hint="eastAsia"/>
          <w:sz w:val="18"/>
          <w:szCs w:val="18"/>
        </w:rPr>
        <w:t>计、空间构成及模型制作、公共环境设施设计、家具设计等。</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3.</w:t>
      </w:r>
      <w:r w:rsidRPr="00856871">
        <w:rPr>
          <w:rFonts w:ascii="宋体" w:hAnsi="宋体" w:cs="宋体" w:hint="eastAsia"/>
          <w:sz w:val="18"/>
          <w:szCs w:val="18"/>
        </w:rPr>
        <w:t>音乐表演专业</w:t>
      </w:r>
      <w:r w:rsidRPr="00856871">
        <w:rPr>
          <w:rFonts w:ascii="宋体" w:hAnsi="宋体" w:cs="宋体"/>
          <w:sz w:val="18"/>
          <w:szCs w:val="18"/>
        </w:rPr>
        <w:t>(</w:t>
      </w:r>
      <w:r w:rsidRPr="00856871">
        <w:rPr>
          <w:rFonts w:ascii="宋体" w:hAnsi="宋体" w:cs="宋体" w:hint="eastAsia"/>
          <w:sz w:val="18"/>
          <w:szCs w:val="18"/>
        </w:rPr>
        <w:t>声乐表演方向</w:t>
      </w:r>
      <w:r w:rsidRPr="00856871">
        <w:rPr>
          <w:rFonts w:ascii="宋体" w:hAnsi="宋体" w:cs="宋体"/>
          <w:sz w:val="18"/>
          <w:szCs w:val="18"/>
        </w:rPr>
        <w:t>)</w:t>
      </w:r>
      <w:r w:rsidRPr="00856871">
        <w:rPr>
          <w:rFonts w:ascii="宋体" w:hAnsi="宋体" w:cs="宋体" w:hint="eastAsia"/>
          <w:sz w:val="18"/>
          <w:szCs w:val="18"/>
        </w:rPr>
        <w:t>：培养具有宽阔音乐视野，深厚文化素养，扎实理论基础，过硬演唱技能，能够在文艺团体从事声乐表演、或在学校</w:t>
      </w:r>
      <w:r w:rsidRPr="00856871">
        <w:rPr>
          <w:rFonts w:ascii="宋体" w:hAnsi="宋体" w:cs="宋体"/>
          <w:sz w:val="18"/>
          <w:szCs w:val="18"/>
        </w:rPr>
        <w:t xml:space="preserve"> </w:t>
      </w:r>
      <w:r w:rsidRPr="00856871">
        <w:rPr>
          <w:rFonts w:ascii="宋体" w:hAnsi="宋体" w:cs="宋体" w:hint="eastAsia"/>
          <w:sz w:val="18"/>
          <w:szCs w:val="18"/>
        </w:rPr>
        <w:t>从事音乐教育、或从事音乐文化管理和音乐研究的专业人才。培养方向包括美声唱法、民族与民间唱法等。主要课程有：声乐、合唱、指挥、音乐美学、中西方音乐</w:t>
      </w:r>
      <w:r w:rsidRPr="00856871">
        <w:rPr>
          <w:rFonts w:ascii="宋体" w:hAnsi="宋体" w:cs="宋体"/>
          <w:sz w:val="18"/>
          <w:szCs w:val="18"/>
        </w:rPr>
        <w:t xml:space="preserve"> </w:t>
      </w:r>
      <w:r w:rsidRPr="00856871">
        <w:rPr>
          <w:rFonts w:ascii="宋体" w:hAnsi="宋体" w:cs="宋体" w:hint="eastAsia"/>
          <w:sz w:val="18"/>
          <w:szCs w:val="18"/>
        </w:rPr>
        <w:t>史、音乐鉴赏、中国民族民间音乐、世界民族民间音乐、钢琴基础、艺术指导、即兴伴奏、</w:t>
      </w:r>
      <w:r w:rsidRPr="00856871">
        <w:rPr>
          <w:rFonts w:ascii="宋体" w:hAnsi="宋体" w:cs="宋体"/>
          <w:sz w:val="18"/>
          <w:szCs w:val="18"/>
        </w:rPr>
        <w:t>MIDI</w:t>
      </w:r>
      <w:r w:rsidRPr="00856871">
        <w:rPr>
          <w:rFonts w:ascii="宋体" w:hAnsi="宋体" w:cs="宋体" w:hint="eastAsia"/>
          <w:sz w:val="18"/>
          <w:szCs w:val="18"/>
        </w:rPr>
        <w:t>制作、乐理、视唱练耳、和声、曲式、歌曲作法、舞台表演、正</w:t>
      </w:r>
      <w:r w:rsidRPr="00856871">
        <w:rPr>
          <w:rFonts w:ascii="宋体" w:hAnsi="宋体" w:cs="宋体"/>
          <w:sz w:val="18"/>
          <w:szCs w:val="18"/>
        </w:rPr>
        <w:t xml:space="preserve"> </w:t>
      </w:r>
      <w:r w:rsidRPr="00856871">
        <w:rPr>
          <w:rFonts w:ascii="宋体" w:hAnsi="宋体" w:cs="宋体" w:hint="eastAsia"/>
          <w:sz w:val="18"/>
          <w:szCs w:val="18"/>
        </w:rPr>
        <w:t>音台词、综艺主持、形体训练、意大利语音、民歌鉴赏、音乐心理学等。</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4.</w:t>
      </w:r>
      <w:r w:rsidRPr="00856871">
        <w:rPr>
          <w:rFonts w:ascii="宋体" w:hAnsi="宋体" w:cs="宋体" w:hint="eastAsia"/>
          <w:sz w:val="18"/>
          <w:szCs w:val="18"/>
        </w:rPr>
        <w:t>音乐表演专业</w:t>
      </w:r>
      <w:r w:rsidRPr="00856871">
        <w:rPr>
          <w:rFonts w:ascii="宋体" w:hAnsi="宋体" w:cs="宋体"/>
          <w:sz w:val="18"/>
          <w:szCs w:val="18"/>
        </w:rPr>
        <w:t>(</w:t>
      </w:r>
      <w:r w:rsidRPr="00856871">
        <w:rPr>
          <w:rFonts w:ascii="宋体" w:hAnsi="宋体" w:cs="宋体" w:hint="eastAsia"/>
          <w:sz w:val="18"/>
          <w:szCs w:val="18"/>
        </w:rPr>
        <w:t>器乐表演方向</w:t>
      </w:r>
      <w:r w:rsidRPr="00856871">
        <w:rPr>
          <w:rFonts w:ascii="宋体" w:hAnsi="宋体" w:cs="宋体"/>
          <w:sz w:val="18"/>
          <w:szCs w:val="18"/>
        </w:rPr>
        <w:t>)</w:t>
      </w:r>
      <w:r w:rsidRPr="00856871">
        <w:rPr>
          <w:rFonts w:ascii="宋体" w:hAnsi="宋体" w:cs="宋体" w:hint="eastAsia"/>
          <w:sz w:val="18"/>
          <w:szCs w:val="18"/>
        </w:rPr>
        <w:t>：培养掌握较高的器乐独奏表演技能和乐队合奏技能，具有系统的音乐理论基础和文化修养，具备现代音乐意识和创</w:t>
      </w:r>
      <w:r w:rsidRPr="00856871">
        <w:rPr>
          <w:rFonts w:ascii="宋体" w:hAnsi="宋体" w:cs="宋体"/>
          <w:sz w:val="18"/>
          <w:szCs w:val="18"/>
        </w:rPr>
        <w:t xml:space="preserve"> </w:t>
      </w:r>
      <w:r w:rsidRPr="00856871">
        <w:rPr>
          <w:rFonts w:ascii="宋体" w:hAnsi="宋体" w:cs="宋体" w:hint="eastAsia"/>
          <w:sz w:val="18"/>
          <w:szCs w:val="18"/>
        </w:rPr>
        <w:t>新精神，具有艺术实践能力和音乐文化管理能力，富有团队协作精神，成为适应社会音乐专业演出团体、音乐科研机构、音乐教育机构需要的表演、管理、研究和教</w:t>
      </w:r>
      <w:r w:rsidRPr="00856871">
        <w:rPr>
          <w:rFonts w:ascii="宋体" w:hAnsi="宋体" w:cs="宋体"/>
          <w:sz w:val="18"/>
          <w:szCs w:val="18"/>
        </w:rPr>
        <w:t xml:space="preserve"> </w:t>
      </w:r>
      <w:r w:rsidRPr="00856871">
        <w:rPr>
          <w:rFonts w:ascii="宋体" w:hAnsi="宋体" w:cs="宋体" w:hint="eastAsia"/>
          <w:sz w:val="18"/>
          <w:szCs w:val="18"/>
        </w:rPr>
        <w:t>学人才。乐器种类包括钢琴、手风琴、小提琴、中提琴、大提琴、低音提琴、单簧管、琵琶、二胡等。主要课程有：音乐基础理论、中外音乐史、民族民间音乐、专</w:t>
      </w:r>
      <w:r w:rsidRPr="00856871">
        <w:rPr>
          <w:rFonts w:ascii="宋体" w:hAnsi="宋体" w:cs="宋体"/>
          <w:sz w:val="18"/>
          <w:szCs w:val="18"/>
        </w:rPr>
        <w:t xml:space="preserve"> </w:t>
      </w:r>
      <w:r w:rsidRPr="00856871">
        <w:rPr>
          <w:rFonts w:ascii="宋体" w:hAnsi="宋体" w:cs="宋体" w:hint="eastAsia"/>
          <w:sz w:val="18"/>
          <w:szCs w:val="18"/>
        </w:rPr>
        <w:t>业器乐演奏、重合奏、钢琴艺术指导、钢琴即兴伴奏、</w:t>
      </w:r>
      <w:r w:rsidRPr="00856871">
        <w:rPr>
          <w:rFonts w:ascii="宋体" w:hAnsi="宋体" w:cs="宋体"/>
          <w:sz w:val="18"/>
          <w:szCs w:val="18"/>
        </w:rPr>
        <w:t>MIDI</w:t>
      </w:r>
      <w:r w:rsidRPr="00856871">
        <w:rPr>
          <w:rFonts w:ascii="宋体" w:hAnsi="宋体" w:cs="宋体" w:hint="eastAsia"/>
          <w:sz w:val="18"/>
          <w:szCs w:val="18"/>
        </w:rPr>
        <w:t>制作、乐理、试唱练耳、和声、曲式、舞台表演、综艺主持、第二乐器选修、形体训练等。</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二、招生计划及相关事项</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2014</w:t>
      </w:r>
      <w:r w:rsidRPr="00856871">
        <w:rPr>
          <w:rFonts w:ascii="宋体" w:hAnsi="宋体" w:cs="宋体" w:hint="eastAsia"/>
          <w:sz w:val="18"/>
          <w:szCs w:val="18"/>
        </w:rPr>
        <w:t>年在全国计划招生</w:t>
      </w:r>
      <w:r w:rsidRPr="00856871">
        <w:rPr>
          <w:rFonts w:ascii="宋体" w:hAnsi="宋体" w:cs="宋体"/>
          <w:sz w:val="18"/>
          <w:szCs w:val="18"/>
        </w:rPr>
        <w:t>165</w:t>
      </w:r>
      <w:r w:rsidRPr="00856871">
        <w:rPr>
          <w:rFonts w:ascii="宋体" w:hAnsi="宋体" w:cs="宋体" w:hint="eastAsia"/>
          <w:sz w:val="18"/>
          <w:szCs w:val="18"/>
        </w:rPr>
        <w:t>名。</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1.</w:t>
      </w:r>
      <w:r w:rsidRPr="00856871">
        <w:rPr>
          <w:rFonts w:ascii="宋体" w:hAnsi="宋体" w:cs="宋体" w:hint="eastAsia"/>
          <w:sz w:val="18"/>
          <w:szCs w:val="18"/>
        </w:rPr>
        <w:t>分专业招生计划及相关事项</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设计学类专业：</w:t>
      </w:r>
      <w:r w:rsidRPr="00856871">
        <w:rPr>
          <w:rFonts w:ascii="宋体" w:hAnsi="宋体" w:cs="宋体"/>
          <w:sz w:val="18"/>
          <w:szCs w:val="18"/>
        </w:rPr>
        <w:t>80</w:t>
      </w:r>
      <w:r w:rsidRPr="00856871">
        <w:rPr>
          <w:rFonts w:ascii="宋体" w:hAnsi="宋体" w:cs="宋体" w:hint="eastAsia"/>
          <w:sz w:val="18"/>
          <w:szCs w:val="18"/>
        </w:rPr>
        <w:t>名。包括：视觉传达设计专业</w:t>
      </w:r>
      <w:r w:rsidRPr="00856871">
        <w:rPr>
          <w:rFonts w:ascii="宋体" w:hAnsi="宋体" w:cs="宋体"/>
          <w:sz w:val="18"/>
          <w:szCs w:val="18"/>
        </w:rPr>
        <w:t>;</w:t>
      </w:r>
      <w:r w:rsidRPr="00856871">
        <w:rPr>
          <w:rFonts w:ascii="宋体" w:hAnsi="宋体" w:cs="宋体" w:hint="eastAsia"/>
          <w:sz w:val="18"/>
          <w:szCs w:val="18"/>
        </w:rPr>
        <w:t>环境设计专业。</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音乐表演专业：</w:t>
      </w:r>
      <w:r w:rsidRPr="00856871">
        <w:rPr>
          <w:rFonts w:ascii="宋体" w:hAnsi="宋体" w:cs="宋体"/>
          <w:sz w:val="18"/>
          <w:szCs w:val="18"/>
        </w:rPr>
        <w:t>85</w:t>
      </w:r>
      <w:r w:rsidRPr="00856871">
        <w:rPr>
          <w:rFonts w:ascii="宋体" w:hAnsi="宋体" w:cs="宋体" w:hint="eastAsia"/>
          <w:sz w:val="18"/>
          <w:szCs w:val="18"/>
        </w:rPr>
        <w:t>名。包括：声乐</w:t>
      </w:r>
      <w:r w:rsidRPr="00856871">
        <w:rPr>
          <w:rFonts w:ascii="宋体" w:hAnsi="宋体" w:cs="宋体"/>
          <w:sz w:val="18"/>
          <w:szCs w:val="18"/>
        </w:rPr>
        <w:t>40</w:t>
      </w:r>
      <w:r w:rsidRPr="00856871">
        <w:rPr>
          <w:rFonts w:ascii="宋体" w:hAnsi="宋体" w:cs="宋体" w:hint="eastAsia"/>
          <w:sz w:val="18"/>
          <w:szCs w:val="18"/>
        </w:rPr>
        <w:t>名</w:t>
      </w:r>
      <w:r w:rsidRPr="00856871">
        <w:rPr>
          <w:rFonts w:ascii="宋体" w:hAnsi="宋体" w:cs="宋体"/>
          <w:sz w:val="18"/>
          <w:szCs w:val="18"/>
        </w:rPr>
        <w:t>(</w:t>
      </w:r>
      <w:r w:rsidRPr="00856871">
        <w:rPr>
          <w:rFonts w:ascii="宋体" w:hAnsi="宋体" w:cs="宋体" w:hint="eastAsia"/>
          <w:sz w:val="18"/>
          <w:szCs w:val="18"/>
        </w:rPr>
        <w:t>包含美声唱法和民族唱法</w:t>
      </w:r>
      <w:r w:rsidRPr="00856871">
        <w:rPr>
          <w:rFonts w:ascii="宋体" w:hAnsi="宋体" w:cs="宋体"/>
          <w:sz w:val="18"/>
          <w:szCs w:val="18"/>
        </w:rPr>
        <w:t>);</w:t>
      </w:r>
      <w:r w:rsidRPr="00856871">
        <w:rPr>
          <w:rFonts w:ascii="宋体" w:hAnsi="宋体" w:cs="宋体" w:hint="eastAsia"/>
          <w:sz w:val="18"/>
          <w:szCs w:val="18"/>
        </w:rPr>
        <w:t>器乐</w:t>
      </w:r>
      <w:r w:rsidRPr="00856871">
        <w:rPr>
          <w:rFonts w:ascii="宋体" w:hAnsi="宋体" w:cs="宋体"/>
          <w:sz w:val="18"/>
          <w:szCs w:val="18"/>
        </w:rPr>
        <w:t>45</w:t>
      </w:r>
      <w:r w:rsidRPr="00856871">
        <w:rPr>
          <w:rFonts w:ascii="宋体" w:hAnsi="宋体" w:cs="宋体" w:hint="eastAsia"/>
          <w:sz w:val="18"/>
          <w:szCs w:val="18"/>
        </w:rPr>
        <w:t>名，乐器种类包含键盘乐器</w:t>
      </w:r>
      <w:r w:rsidRPr="00856871">
        <w:rPr>
          <w:rFonts w:ascii="宋体" w:hAnsi="宋体" w:cs="宋体"/>
          <w:sz w:val="18"/>
          <w:szCs w:val="18"/>
        </w:rPr>
        <w:t>(</w:t>
      </w:r>
      <w:r w:rsidRPr="00856871">
        <w:rPr>
          <w:rFonts w:ascii="宋体" w:hAnsi="宋体" w:cs="宋体" w:hint="eastAsia"/>
          <w:sz w:val="18"/>
          <w:szCs w:val="18"/>
        </w:rPr>
        <w:t>钢琴、手风琴</w:t>
      </w:r>
      <w:r w:rsidRPr="00856871">
        <w:rPr>
          <w:rFonts w:ascii="宋体" w:hAnsi="宋体" w:cs="宋体"/>
          <w:sz w:val="18"/>
          <w:szCs w:val="18"/>
        </w:rPr>
        <w:t xml:space="preserve">) </w:t>
      </w:r>
      <w:r w:rsidRPr="00856871">
        <w:rPr>
          <w:rFonts w:ascii="宋体" w:hAnsi="宋体" w:cs="宋体" w:hint="eastAsia"/>
          <w:sz w:val="18"/>
          <w:szCs w:val="18"/>
        </w:rPr>
        <w:t>、西洋乐器</w:t>
      </w:r>
      <w:r w:rsidRPr="00856871">
        <w:rPr>
          <w:rFonts w:ascii="宋体" w:hAnsi="宋体" w:cs="宋体"/>
          <w:sz w:val="18"/>
          <w:szCs w:val="18"/>
        </w:rPr>
        <w:t>(</w:t>
      </w:r>
      <w:r w:rsidRPr="00856871">
        <w:rPr>
          <w:rFonts w:ascii="宋体" w:hAnsi="宋体" w:cs="宋体" w:hint="eastAsia"/>
          <w:sz w:val="18"/>
          <w:szCs w:val="18"/>
        </w:rPr>
        <w:t>小提琴、中提琴、大提琴、低音提琴、单簧管</w:t>
      </w:r>
      <w:r w:rsidRPr="00856871">
        <w:rPr>
          <w:rFonts w:ascii="宋体" w:hAnsi="宋体" w:cs="宋体"/>
          <w:sz w:val="18"/>
          <w:szCs w:val="18"/>
        </w:rPr>
        <w:t>)</w:t>
      </w:r>
      <w:r w:rsidRPr="00856871">
        <w:rPr>
          <w:rFonts w:ascii="宋体" w:hAnsi="宋体" w:cs="宋体" w:hint="eastAsia"/>
          <w:sz w:val="18"/>
          <w:szCs w:val="18"/>
        </w:rPr>
        <w:t>、民族乐器</w:t>
      </w:r>
      <w:r w:rsidRPr="00856871">
        <w:rPr>
          <w:rFonts w:ascii="宋体" w:hAnsi="宋体" w:cs="宋体"/>
          <w:sz w:val="18"/>
          <w:szCs w:val="18"/>
        </w:rPr>
        <w:t>(</w:t>
      </w:r>
      <w:r w:rsidRPr="00856871">
        <w:rPr>
          <w:rFonts w:ascii="宋体" w:hAnsi="宋体" w:cs="宋体" w:hint="eastAsia"/>
          <w:sz w:val="18"/>
          <w:szCs w:val="18"/>
        </w:rPr>
        <w:t>二胡、琵琶</w:t>
      </w:r>
      <w:r w:rsidRPr="00856871">
        <w:rPr>
          <w:rFonts w:ascii="宋体" w:hAnsi="宋体" w:cs="宋体"/>
          <w:sz w:val="18"/>
          <w:szCs w:val="18"/>
        </w:rPr>
        <w:t>)</w:t>
      </w:r>
      <w:r w:rsidRPr="00856871">
        <w:rPr>
          <w:rFonts w:ascii="宋体" w:hAnsi="宋体" w:cs="宋体" w:hint="eastAsia"/>
          <w:sz w:val="18"/>
          <w:szCs w:val="18"/>
        </w:rPr>
        <w:t>。</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2.</w:t>
      </w:r>
      <w:r w:rsidRPr="00856871">
        <w:rPr>
          <w:rFonts w:ascii="宋体" w:hAnsi="宋体" w:cs="宋体" w:hint="eastAsia"/>
          <w:sz w:val="18"/>
          <w:szCs w:val="18"/>
        </w:rPr>
        <w:t>分省区招生计划及相关要求</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color w:val="FF0000"/>
          <w:sz w:val="18"/>
          <w:szCs w:val="18"/>
        </w:rPr>
        <w:t>我校</w:t>
      </w:r>
      <w:r w:rsidRPr="00856871">
        <w:rPr>
          <w:rFonts w:ascii="宋体" w:hAnsi="宋体" w:cs="宋体"/>
          <w:b/>
          <w:bCs/>
          <w:color w:val="FF0000"/>
          <w:sz w:val="18"/>
          <w:szCs w:val="18"/>
        </w:rPr>
        <w:t>2014</w:t>
      </w:r>
      <w:r w:rsidRPr="00856871">
        <w:rPr>
          <w:rFonts w:ascii="宋体" w:hAnsi="宋体" w:cs="宋体" w:hint="eastAsia"/>
          <w:b/>
          <w:bCs/>
          <w:color w:val="FF0000"/>
          <w:sz w:val="18"/>
          <w:szCs w:val="18"/>
        </w:rPr>
        <w:t>年艺术类专业招生采用各省区专业统考成绩，在考生达到下表原则要求的情况下，按照考生在本省艺术类专业统考成绩排名由高分到低分录取。各省音乐表演专业统考成绩最低要求不含自选加试成绩。</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具体分省计划和报考要求如下：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79"/>
        <w:gridCol w:w="259"/>
        <w:gridCol w:w="287"/>
        <w:gridCol w:w="383"/>
        <w:gridCol w:w="967"/>
        <w:gridCol w:w="2671"/>
        <w:gridCol w:w="3080"/>
      </w:tblGrid>
      <w:tr w:rsidR="007279C3" w:rsidRPr="00856871" w:rsidTr="00C67931">
        <w:trPr>
          <w:tblCellSpacing w:w="0" w:type="dxa"/>
        </w:trPr>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专业名称</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招生</w:t>
            </w:r>
            <w:r w:rsidRPr="00856871">
              <w:rPr>
                <w:rFonts w:ascii="宋体" w:eastAsia="宋体" w:cs="宋体"/>
                <w:sz w:val="18"/>
                <w:szCs w:val="18"/>
              </w:rPr>
              <w:br/>
            </w:r>
            <w:r w:rsidRPr="00856871">
              <w:rPr>
                <w:rFonts w:ascii="宋体" w:hAnsi="宋体" w:cs="宋体" w:hint="eastAsia"/>
                <w:sz w:val="18"/>
                <w:szCs w:val="18"/>
              </w:rPr>
              <w:t>范围</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科类</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计划</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专业统考成绩最低要求</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文化课成绩最低要求</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其他要求</w:t>
            </w:r>
          </w:p>
        </w:tc>
      </w:tr>
      <w:tr w:rsidR="007279C3" w:rsidRPr="00856871" w:rsidTr="00C67931">
        <w:trPr>
          <w:tblCellSpacing w:w="0" w:type="dxa"/>
        </w:trPr>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视觉传达设计</w:t>
            </w:r>
            <w:r w:rsidRPr="00856871">
              <w:rPr>
                <w:rFonts w:ascii="宋体" w:hAnsi="宋体" w:cs="宋体"/>
                <w:sz w:val="18"/>
                <w:szCs w:val="18"/>
              </w:rPr>
              <w:t>45</w:t>
            </w:r>
            <w:r w:rsidRPr="00856871">
              <w:rPr>
                <w:rFonts w:ascii="宋体" w:hAnsi="宋体" w:cs="宋体" w:hint="eastAsia"/>
                <w:sz w:val="18"/>
                <w:szCs w:val="18"/>
              </w:rPr>
              <w:t>人</w:t>
            </w:r>
          </w:p>
          <w:p w:rsidR="007279C3" w:rsidRPr="00856871" w:rsidRDefault="007279C3" w:rsidP="00C67931">
            <w:pPr>
              <w:rPr>
                <w:rFonts w:ascii="宋体" w:eastAsia="宋体" w:cs="宋体"/>
                <w:sz w:val="18"/>
                <w:szCs w:val="18"/>
              </w:rPr>
            </w:pPr>
            <w:r w:rsidRPr="00856871">
              <w:rPr>
                <w:rFonts w:ascii="宋体" w:hAnsi="宋体" w:cs="宋体" w:hint="eastAsia"/>
                <w:sz w:val="18"/>
                <w:szCs w:val="18"/>
              </w:rPr>
              <w:t>环境设计</w:t>
            </w:r>
            <w:r w:rsidRPr="00856871">
              <w:rPr>
                <w:rFonts w:ascii="宋体" w:hAnsi="宋体" w:cs="宋体"/>
                <w:sz w:val="18"/>
                <w:szCs w:val="18"/>
              </w:rPr>
              <w:t>35</w:t>
            </w:r>
            <w:r w:rsidRPr="00856871">
              <w:rPr>
                <w:rFonts w:ascii="宋体" w:hAnsi="宋体" w:cs="宋体" w:hint="eastAsia"/>
                <w:sz w:val="18"/>
                <w:szCs w:val="18"/>
              </w:rPr>
              <w:t>人</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北京</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250</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高考外语成绩不低于</w:t>
            </w:r>
            <w:r w:rsidRPr="00856871">
              <w:rPr>
                <w:rFonts w:ascii="宋体" w:hAnsi="宋体" w:cs="宋体"/>
                <w:sz w:val="18"/>
                <w:szCs w:val="18"/>
              </w:rPr>
              <w:t>50</w:t>
            </w:r>
            <w:r w:rsidRPr="00856871">
              <w:rPr>
                <w:rFonts w:ascii="宋体" w:hAnsi="宋体" w:cs="宋体" w:hint="eastAsia"/>
                <w:sz w:val="18"/>
                <w:szCs w:val="18"/>
              </w:rPr>
              <w:t>分</w:t>
            </w:r>
            <w:r w:rsidRPr="00856871">
              <w:rPr>
                <w:rFonts w:ascii="宋体" w:hAnsi="宋体" w:cs="宋体"/>
                <w:sz w:val="18"/>
                <w:szCs w:val="18"/>
              </w:rPr>
              <w:t>(</w:t>
            </w:r>
            <w:r w:rsidRPr="00856871">
              <w:rPr>
                <w:rFonts w:ascii="宋体" w:hAnsi="宋体" w:cs="宋体" w:hint="eastAsia"/>
                <w:sz w:val="18"/>
                <w:szCs w:val="18"/>
              </w:rPr>
              <w:t>外语满分不为</w:t>
            </w:r>
            <w:r w:rsidRPr="00856871">
              <w:rPr>
                <w:rFonts w:ascii="宋体" w:hAnsi="宋体" w:cs="宋体"/>
                <w:sz w:val="18"/>
                <w:szCs w:val="18"/>
              </w:rPr>
              <w:t>150</w:t>
            </w:r>
            <w:r w:rsidRPr="00856871">
              <w:rPr>
                <w:rFonts w:ascii="宋体" w:hAnsi="宋体" w:cs="宋体" w:hint="eastAsia"/>
                <w:sz w:val="18"/>
                <w:szCs w:val="18"/>
              </w:rPr>
              <w:t>分的省份按照比例折算</w:t>
            </w:r>
            <w:r w:rsidRPr="00856871">
              <w:rPr>
                <w:rFonts w:ascii="宋体" w:hAnsi="宋体" w:cs="宋体"/>
                <w:sz w:val="18"/>
                <w:szCs w:val="18"/>
              </w:rPr>
              <w:t>)</w:t>
            </w:r>
            <w:r w:rsidRPr="00856871">
              <w:rPr>
                <w:rFonts w:ascii="宋体" w:hAnsi="宋体" w:cs="宋体" w:hint="eastAsia"/>
                <w:sz w:val="18"/>
                <w:szCs w:val="18"/>
              </w:rPr>
              <w:t>；高考文化课总分不低于二批本科控制线的</w:t>
            </w:r>
            <w:r w:rsidRPr="00856871">
              <w:rPr>
                <w:rFonts w:ascii="宋体" w:hAnsi="宋体" w:cs="宋体"/>
                <w:sz w:val="18"/>
                <w:szCs w:val="18"/>
              </w:rPr>
              <w:t>65%</w:t>
            </w:r>
            <w:r w:rsidRPr="00856871">
              <w:rPr>
                <w:rFonts w:ascii="宋体" w:hAnsi="宋体" w:cs="宋体" w:hint="eastAsia"/>
                <w:sz w:val="18"/>
                <w:szCs w:val="18"/>
              </w:rPr>
              <w:t>。（山东省考生高考总分要求按照山东省政策执行）</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色觉正常。</w:t>
            </w: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天津</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250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河北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8</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内蒙古</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240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江苏</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4</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安徽</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山东</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10</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河南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湖南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重庆</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四川</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250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陕西</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6</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甘肃</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10</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260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音乐表演专业（声乐）</w:t>
            </w:r>
            <w:r w:rsidRPr="00856871">
              <w:rPr>
                <w:rFonts w:ascii="宋体" w:hAnsi="宋体" w:cs="宋体"/>
                <w:sz w:val="18"/>
                <w:szCs w:val="18"/>
              </w:rPr>
              <w:t>40</w:t>
            </w:r>
            <w:r w:rsidRPr="00856871">
              <w:rPr>
                <w:rFonts w:ascii="宋体" w:hAnsi="宋体" w:cs="宋体" w:hint="eastAsia"/>
                <w:sz w:val="18"/>
                <w:szCs w:val="18"/>
              </w:rPr>
              <w:t>人</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河北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7</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160</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高考外语成绩不低于</w:t>
            </w:r>
            <w:r w:rsidRPr="00856871">
              <w:rPr>
                <w:rFonts w:ascii="宋体" w:hAnsi="宋体" w:cs="宋体"/>
                <w:sz w:val="18"/>
                <w:szCs w:val="18"/>
              </w:rPr>
              <w:t>50</w:t>
            </w:r>
            <w:r w:rsidRPr="00856871">
              <w:rPr>
                <w:rFonts w:ascii="宋体" w:hAnsi="宋体" w:cs="宋体" w:hint="eastAsia"/>
                <w:sz w:val="18"/>
                <w:szCs w:val="18"/>
              </w:rPr>
              <w:t>分</w:t>
            </w:r>
            <w:r w:rsidRPr="00856871">
              <w:rPr>
                <w:rFonts w:ascii="宋体" w:hAnsi="宋体" w:cs="宋体"/>
                <w:sz w:val="18"/>
                <w:szCs w:val="18"/>
              </w:rPr>
              <w:t>(</w:t>
            </w:r>
            <w:r w:rsidRPr="00856871">
              <w:rPr>
                <w:rFonts w:ascii="宋体" w:hAnsi="宋体" w:cs="宋体" w:hint="eastAsia"/>
                <w:sz w:val="18"/>
                <w:szCs w:val="18"/>
              </w:rPr>
              <w:t>外语满分不为</w:t>
            </w:r>
            <w:r w:rsidRPr="00856871">
              <w:rPr>
                <w:rFonts w:ascii="宋体" w:hAnsi="宋体" w:cs="宋体"/>
                <w:sz w:val="18"/>
                <w:szCs w:val="18"/>
              </w:rPr>
              <w:t>150</w:t>
            </w:r>
            <w:r w:rsidRPr="00856871">
              <w:rPr>
                <w:rFonts w:ascii="宋体" w:hAnsi="宋体" w:cs="宋体" w:hint="eastAsia"/>
                <w:sz w:val="18"/>
                <w:szCs w:val="18"/>
              </w:rPr>
              <w:t>分的省份按照比例折算</w:t>
            </w:r>
            <w:r w:rsidRPr="00856871">
              <w:rPr>
                <w:rFonts w:ascii="宋体" w:hAnsi="宋体" w:cs="宋体"/>
                <w:sz w:val="18"/>
                <w:szCs w:val="18"/>
              </w:rPr>
              <w:t>)</w:t>
            </w:r>
            <w:r w:rsidRPr="00856871">
              <w:rPr>
                <w:rFonts w:ascii="宋体" w:hAnsi="宋体" w:cs="宋体" w:hint="eastAsia"/>
                <w:sz w:val="18"/>
                <w:szCs w:val="18"/>
              </w:rPr>
              <w:t>；高考文化课总分不低于二批本科控制线的</w:t>
            </w:r>
            <w:r w:rsidRPr="00856871">
              <w:rPr>
                <w:rFonts w:ascii="宋体" w:hAnsi="宋体" w:cs="宋体"/>
                <w:sz w:val="18"/>
                <w:szCs w:val="18"/>
              </w:rPr>
              <w:t xml:space="preserve">65% </w:t>
            </w:r>
            <w:r w:rsidRPr="00856871">
              <w:rPr>
                <w:rFonts w:ascii="宋体" w:hAnsi="宋体" w:cs="宋体" w:hint="eastAsia"/>
                <w:sz w:val="18"/>
                <w:szCs w:val="18"/>
              </w:rPr>
              <w:t>。</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招收美声和民族唱法的考生。女生身高不低于</w:t>
            </w:r>
            <w:r w:rsidRPr="00856871">
              <w:rPr>
                <w:rFonts w:ascii="宋体" w:hAnsi="宋体" w:cs="宋体"/>
                <w:sz w:val="18"/>
                <w:szCs w:val="18"/>
              </w:rPr>
              <w:t xml:space="preserve"> 158</w:t>
            </w:r>
            <w:r w:rsidRPr="00856871">
              <w:rPr>
                <w:rFonts w:ascii="宋体" w:hAnsi="宋体" w:cs="宋体" w:hint="eastAsia"/>
                <w:sz w:val="18"/>
                <w:szCs w:val="18"/>
              </w:rPr>
              <w:t>厘米，男生身高不低于</w:t>
            </w:r>
            <w:r w:rsidRPr="00856871">
              <w:rPr>
                <w:rFonts w:ascii="宋体" w:hAnsi="宋体" w:cs="宋体"/>
                <w:sz w:val="18"/>
                <w:szCs w:val="18"/>
              </w:rPr>
              <w:t>168</w:t>
            </w:r>
            <w:r w:rsidRPr="00856871">
              <w:rPr>
                <w:rFonts w:ascii="宋体" w:hAnsi="宋体" w:cs="宋体" w:hint="eastAsia"/>
                <w:sz w:val="18"/>
                <w:szCs w:val="18"/>
              </w:rPr>
              <w:t>厘米。</w:t>
            </w: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湖南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上海</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sz w:val="18"/>
                <w:szCs w:val="18"/>
              </w:rPr>
              <w:t>230</w:t>
            </w:r>
            <w:r w:rsidRPr="00856871">
              <w:rPr>
                <w:rFonts w:ascii="宋体" w:hAnsi="宋体" w:cs="宋体" w:hint="eastAsia"/>
                <w:sz w:val="18"/>
                <w:szCs w:val="18"/>
              </w:rPr>
              <w:t>（</w:t>
            </w:r>
            <w:r w:rsidRPr="00856871">
              <w:rPr>
                <w:rFonts w:ascii="宋体" w:hAnsi="宋体" w:cs="宋体"/>
                <w:sz w:val="18"/>
                <w:szCs w:val="18"/>
              </w:rPr>
              <w:t>3</w:t>
            </w:r>
            <w:r w:rsidRPr="00856871">
              <w:rPr>
                <w:rFonts w:ascii="宋体" w:hAnsi="宋体" w:cs="宋体" w:hint="eastAsia"/>
                <w:sz w:val="18"/>
                <w:szCs w:val="18"/>
              </w:rPr>
              <w:t>门合格）、</w:t>
            </w:r>
            <w:r w:rsidRPr="00856871">
              <w:rPr>
                <w:rFonts w:ascii="宋体" w:hAnsi="宋体" w:cs="宋体"/>
                <w:sz w:val="18"/>
                <w:szCs w:val="18"/>
              </w:rPr>
              <w:t>310</w:t>
            </w:r>
            <w:r w:rsidRPr="00856871">
              <w:rPr>
                <w:rFonts w:ascii="宋体" w:hAnsi="宋体" w:cs="宋体" w:hint="eastAsia"/>
                <w:sz w:val="18"/>
                <w:szCs w:val="18"/>
              </w:rPr>
              <w:t>（</w:t>
            </w:r>
            <w:r w:rsidRPr="00856871">
              <w:rPr>
                <w:rFonts w:ascii="宋体" w:hAnsi="宋体" w:cs="宋体"/>
                <w:sz w:val="18"/>
                <w:szCs w:val="18"/>
              </w:rPr>
              <w:t>4</w:t>
            </w:r>
            <w:r w:rsidRPr="00856871">
              <w:rPr>
                <w:rFonts w:ascii="宋体" w:hAnsi="宋体" w:cs="宋体" w:hint="eastAsia"/>
                <w:sz w:val="18"/>
                <w:szCs w:val="18"/>
              </w:rPr>
              <w:t>门合格）</w:t>
            </w:r>
          </w:p>
        </w:tc>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山西</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80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四川</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重庆</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4</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内蒙古</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甘肃</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10</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240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音乐表演专业（器乐）</w:t>
            </w:r>
            <w:r w:rsidRPr="00856871">
              <w:rPr>
                <w:rFonts w:ascii="宋体" w:hAnsi="宋体" w:cs="宋体"/>
                <w:sz w:val="18"/>
                <w:szCs w:val="18"/>
              </w:rPr>
              <w:t>45</w:t>
            </w:r>
            <w:r w:rsidRPr="00856871">
              <w:rPr>
                <w:rFonts w:ascii="宋体" w:hAnsi="宋体" w:cs="宋体" w:hint="eastAsia"/>
                <w:sz w:val="18"/>
                <w:szCs w:val="18"/>
              </w:rPr>
              <w:t>人</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河北</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8</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160</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高考外语成绩不低于</w:t>
            </w:r>
            <w:r w:rsidRPr="00856871">
              <w:rPr>
                <w:rFonts w:ascii="宋体" w:hAnsi="宋体" w:cs="宋体"/>
                <w:sz w:val="18"/>
                <w:szCs w:val="18"/>
              </w:rPr>
              <w:t>50</w:t>
            </w:r>
            <w:r w:rsidRPr="00856871">
              <w:rPr>
                <w:rFonts w:ascii="宋体" w:hAnsi="宋体" w:cs="宋体" w:hint="eastAsia"/>
                <w:sz w:val="18"/>
                <w:szCs w:val="18"/>
              </w:rPr>
              <w:t>分</w:t>
            </w:r>
            <w:r w:rsidRPr="00856871">
              <w:rPr>
                <w:rFonts w:ascii="宋体" w:hAnsi="宋体" w:cs="宋体"/>
                <w:sz w:val="18"/>
                <w:szCs w:val="18"/>
              </w:rPr>
              <w:t>(</w:t>
            </w:r>
            <w:r w:rsidRPr="00856871">
              <w:rPr>
                <w:rFonts w:ascii="宋体" w:hAnsi="宋体" w:cs="宋体" w:hint="eastAsia"/>
                <w:sz w:val="18"/>
                <w:szCs w:val="18"/>
              </w:rPr>
              <w:t>外语满分不为</w:t>
            </w:r>
            <w:r w:rsidRPr="00856871">
              <w:rPr>
                <w:rFonts w:ascii="宋体" w:hAnsi="宋体" w:cs="宋体"/>
                <w:sz w:val="18"/>
                <w:szCs w:val="18"/>
              </w:rPr>
              <w:t>150</w:t>
            </w:r>
            <w:r w:rsidRPr="00856871">
              <w:rPr>
                <w:rFonts w:ascii="宋体" w:hAnsi="宋体" w:cs="宋体" w:hint="eastAsia"/>
                <w:sz w:val="18"/>
                <w:szCs w:val="18"/>
              </w:rPr>
              <w:t>分的省份按照比例折算</w:t>
            </w:r>
            <w:r w:rsidRPr="00856871">
              <w:rPr>
                <w:rFonts w:ascii="宋体" w:hAnsi="宋体" w:cs="宋体"/>
                <w:sz w:val="18"/>
                <w:szCs w:val="18"/>
              </w:rPr>
              <w:t>)</w:t>
            </w:r>
            <w:r w:rsidRPr="00856871">
              <w:rPr>
                <w:rFonts w:ascii="宋体" w:hAnsi="宋体" w:cs="宋体" w:hint="eastAsia"/>
                <w:sz w:val="18"/>
                <w:szCs w:val="18"/>
              </w:rPr>
              <w:t>；高考文化课总分不低于二批本科控制线的</w:t>
            </w:r>
            <w:r w:rsidRPr="00856871">
              <w:rPr>
                <w:rFonts w:ascii="宋体" w:hAnsi="宋体" w:cs="宋体"/>
                <w:sz w:val="18"/>
                <w:szCs w:val="18"/>
              </w:rPr>
              <w:t xml:space="preserve">65% </w:t>
            </w:r>
            <w:r w:rsidRPr="00856871">
              <w:rPr>
                <w:rFonts w:ascii="宋体" w:hAnsi="宋体" w:cs="宋体" w:hint="eastAsia"/>
                <w:sz w:val="18"/>
                <w:szCs w:val="18"/>
              </w:rPr>
              <w:t>。</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招收乐器种类为键盘乐器（钢琴、手风琴）</w:t>
            </w:r>
            <w:r w:rsidRPr="00856871">
              <w:rPr>
                <w:rFonts w:ascii="宋体" w:hAnsi="宋体" w:cs="宋体"/>
                <w:sz w:val="18"/>
                <w:szCs w:val="18"/>
              </w:rPr>
              <w:t xml:space="preserve"> </w:t>
            </w:r>
            <w:r w:rsidRPr="00856871">
              <w:rPr>
                <w:rFonts w:ascii="宋体" w:hAnsi="宋体" w:cs="宋体" w:hint="eastAsia"/>
                <w:sz w:val="18"/>
                <w:szCs w:val="18"/>
              </w:rPr>
              <w:t>、西洋乐器（小提琴、中提琴、大提琴、低音提琴、单簧管）、民族乐器（二胡、琵琶）的考生。女生身高不低于</w:t>
            </w:r>
            <w:r w:rsidRPr="00856871">
              <w:rPr>
                <w:rFonts w:ascii="宋体" w:hAnsi="宋体" w:cs="宋体"/>
                <w:sz w:val="18"/>
                <w:szCs w:val="18"/>
              </w:rPr>
              <w:t xml:space="preserve"> 155</w:t>
            </w:r>
            <w:r w:rsidRPr="00856871">
              <w:rPr>
                <w:rFonts w:ascii="宋体" w:hAnsi="宋体" w:cs="宋体" w:hint="eastAsia"/>
                <w:sz w:val="18"/>
                <w:szCs w:val="18"/>
              </w:rPr>
              <w:t>厘米，男生身高不低于</w:t>
            </w:r>
            <w:r w:rsidRPr="00856871">
              <w:rPr>
                <w:rFonts w:ascii="宋体" w:hAnsi="宋体" w:cs="宋体"/>
                <w:sz w:val="18"/>
                <w:szCs w:val="18"/>
              </w:rPr>
              <w:t xml:space="preserve"> 165</w:t>
            </w:r>
            <w:r w:rsidRPr="00856871">
              <w:rPr>
                <w:rFonts w:ascii="宋体" w:hAnsi="宋体" w:cs="宋体" w:hint="eastAsia"/>
                <w:sz w:val="18"/>
                <w:szCs w:val="18"/>
              </w:rPr>
              <w:t>厘米。</w:t>
            </w: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江苏</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310(</w:t>
            </w:r>
            <w:r w:rsidRPr="00856871">
              <w:rPr>
                <w:rFonts w:ascii="宋体" w:hAnsi="宋体" w:cs="宋体" w:hint="eastAsia"/>
                <w:sz w:val="18"/>
                <w:szCs w:val="18"/>
              </w:rPr>
              <w:t>主试科目为器乐，不含加试</w:t>
            </w:r>
            <w:r w:rsidRPr="00856871">
              <w:rPr>
                <w:rFonts w:ascii="宋体" w:hAnsi="宋体" w:cs="宋体"/>
                <w:sz w:val="18"/>
                <w:szCs w:val="18"/>
              </w:rPr>
              <w:t>20</w:t>
            </w:r>
            <w:r w:rsidRPr="00856871">
              <w:rPr>
                <w:rFonts w:ascii="宋体" w:hAnsi="宋体" w:cs="宋体" w:hint="eastAsia"/>
                <w:sz w:val="18"/>
                <w:szCs w:val="18"/>
              </w:rPr>
              <w:t>分</w:t>
            </w:r>
            <w:r w:rsidRPr="00856871">
              <w:rPr>
                <w:rFonts w:ascii="宋体" w:hAnsi="宋体" w:cs="宋体"/>
                <w:sz w:val="18"/>
                <w:szCs w:val="18"/>
              </w:rPr>
              <w:t>)</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上海</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sz w:val="18"/>
                <w:szCs w:val="18"/>
              </w:rPr>
              <w:t>230</w:t>
            </w:r>
            <w:r w:rsidRPr="00856871">
              <w:rPr>
                <w:rFonts w:ascii="宋体" w:hAnsi="宋体" w:cs="宋体" w:hint="eastAsia"/>
                <w:sz w:val="18"/>
                <w:szCs w:val="18"/>
              </w:rPr>
              <w:t>（</w:t>
            </w:r>
            <w:r w:rsidRPr="00856871">
              <w:rPr>
                <w:rFonts w:ascii="宋体" w:hAnsi="宋体" w:cs="宋体"/>
                <w:sz w:val="18"/>
                <w:szCs w:val="18"/>
              </w:rPr>
              <w:t>3</w:t>
            </w:r>
            <w:r w:rsidRPr="00856871">
              <w:rPr>
                <w:rFonts w:ascii="宋体" w:hAnsi="宋体" w:cs="宋体" w:hint="eastAsia"/>
                <w:sz w:val="18"/>
                <w:szCs w:val="18"/>
              </w:rPr>
              <w:t>门合格）、</w:t>
            </w:r>
            <w:r w:rsidRPr="00856871">
              <w:rPr>
                <w:rFonts w:ascii="宋体" w:hAnsi="宋体" w:cs="宋体"/>
                <w:sz w:val="18"/>
                <w:szCs w:val="18"/>
              </w:rPr>
              <w:t>310</w:t>
            </w:r>
            <w:r w:rsidRPr="00856871">
              <w:rPr>
                <w:rFonts w:ascii="宋体" w:hAnsi="宋体" w:cs="宋体" w:hint="eastAsia"/>
                <w:sz w:val="18"/>
                <w:szCs w:val="18"/>
              </w:rPr>
              <w:t>（</w:t>
            </w:r>
            <w:r w:rsidRPr="00856871">
              <w:rPr>
                <w:rFonts w:ascii="宋体" w:hAnsi="宋体" w:cs="宋体"/>
                <w:sz w:val="18"/>
                <w:szCs w:val="18"/>
              </w:rPr>
              <w:t>4</w:t>
            </w:r>
            <w:r w:rsidRPr="00856871">
              <w:rPr>
                <w:rFonts w:ascii="宋体" w:hAnsi="宋体" w:cs="宋体" w:hint="eastAsia"/>
                <w:sz w:val="18"/>
                <w:szCs w:val="18"/>
              </w:rPr>
              <w:t>门合格）</w:t>
            </w:r>
          </w:p>
        </w:tc>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山西</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80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内蒙古</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5</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220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四川</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青海</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3</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220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宁夏</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75</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甘肃</w:t>
            </w:r>
          </w:p>
        </w:tc>
        <w:tc>
          <w:tcPr>
            <w:tcW w:w="0" w:type="auto"/>
            <w:vMerge w:val="restart"/>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文理兼收</w:t>
            </w: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键盘乐器</w:t>
            </w:r>
            <w:r w:rsidRPr="00856871">
              <w:rPr>
                <w:rFonts w:ascii="宋体" w:hAnsi="宋体" w:cs="宋体"/>
                <w:sz w:val="18"/>
                <w:szCs w:val="18"/>
              </w:rPr>
              <w:t>5</w:t>
            </w:r>
            <w:r w:rsidRPr="00856871">
              <w:rPr>
                <w:rFonts w:ascii="宋体" w:hAnsi="宋体" w:cs="宋体" w:hint="eastAsia"/>
                <w:sz w:val="18"/>
                <w:szCs w:val="18"/>
              </w:rPr>
              <w:t>名</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民族乐器</w:t>
            </w:r>
            <w:r w:rsidRPr="00856871">
              <w:rPr>
                <w:rFonts w:ascii="宋体" w:hAnsi="宋体" w:cs="宋体"/>
                <w:sz w:val="18"/>
                <w:szCs w:val="18"/>
              </w:rPr>
              <w:t>4</w:t>
            </w:r>
            <w:r w:rsidRPr="00856871">
              <w:rPr>
                <w:rFonts w:ascii="宋体" w:hAnsi="宋体" w:cs="宋体" w:hint="eastAsia"/>
                <w:sz w:val="18"/>
                <w:szCs w:val="18"/>
              </w:rPr>
              <w:t>名</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230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r w:rsidR="007279C3" w:rsidRPr="00856871" w:rsidTr="00C67931">
        <w:trPr>
          <w:tblCellSpacing w:w="0" w:type="dxa"/>
        </w:trPr>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c>
          <w:tcPr>
            <w:tcW w:w="0" w:type="auto"/>
            <w:vMerge/>
            <w:vAlign w:val="center"/>
          </w:tcPr>
          <w:p w:rsidR="007279C3" w:rsidRPr="00856871" w:rsidRDefault="007279C3" w:rsidP="00C67931">
            <w:pPr>
              <w:rPr>
                <w:rFonts w:ascii="宋体" w:eastAsia="宋体" w:cs="宋体"/>
                <w:sz w:val="18"/>
                <w:szCs w:val="18"/>
              </w:rPr>
            </w:pPr>
          </w:p>
        </w:tc>
        <w:tc>
          <w:tcPr>
            <w:tcW w:w="0" w:type="auto"/>
            <w:vAlign w:val="center"/>
          </w:tcPr>
          <w:p w:rsidR="007279C3" w:rsidRPr="00856871" w:rsidRDefault="007279C3" w:rsidP="00C67931">
            <w:pPr>
              <w:rPr>
                <w:rFonts w:ascii="宋体" w:eastAsia="宋体" w:cs="宋体"/>
                <w:sz w:val="18"/>
                <w:szCs w:val="18"/>
              </w:rPr>
            </w:pPr>
            <w:r w:rsidRPr="00856871">
              <w:rPr>
                <w:rFonts w:ascii="宋体" w:hAnsi="宋体" w:cs="宋体" w:hint="eastAsia"/>
                <w:sz w:val="18"/>
                <w:szCs w:val="18"/>
              </w:rPr>
              <w:t>西洋乐器</w:t>
            </w:r>
            <w:r w:rsidRPr="00856871">
              <w:rPr>
                <w:rFonts w:ascii="宋体" w:hAnsi="宋体" w:cs="宋体"/>
                <w:sz w:val="18"/>
                <w:szCs w:val="18"/>
              </w:rPr>
              <w:t>3</w:t>
            </w:r>
            <w:r w:rsidRPr="00856871">
              <w:rPr>
                <w:rFonts w:ascii="宋体" w:hAnsi="宋体" w:cs="宋体" w:hint="eastAsia"/>
                <w:sz w:val="18"/>
                <w:szCs w:val="18"/>
              </w:rPr>
              <w:t>名</w:t>
            </w:r>
          </w:p>
        </w:tc>
        <w:tc>
          <w:tcPr>
            <w:tcW w:w="0" w:type="auto"/>
            <w:vAlign w:val="center"/>
          </w:tcPr>
          <w:p w:rsidR="007279C3" w:rsidRPr="00856871" w:rsidRDefault="007279C3" w:rsidP="00C67931">
            <w:pPr>
              <w:rPr>
                <w:rFonts w:ascii="宋体" w:hAnsi="宋体" w:cs="宋体"/>
                <w:sz w:val="18"/>
                <w:szCs w:val="18"/>
              </w:rPr>
            </w:pPr>
            <w:r w:rsidRPr="00856871">
              <w:rPr>
                <w:rFonts w:ascii="宋体" w:hAnsi="宋体" w:cs="宋体"/>
                <w:sz w:val="18"/>
                <w:szCs w:val="18"/>
              </w:rPr>
              <w:t>220</w:t>
            </w:r>
          </w:p>
        </w:tc>
        <w:tc>
          <w:tcPr>
            <w:tcW w:w="0" w:type="auto"/>
            <w:vMerge/>
            <w:vAlign w:val="center"/>
          </w:tcPr>
          <w:p w:rsidR="007279C3" w:rsidRPr="00856871" w:rsidRDefault="007279C3" w:rsidP="00C67931">
            <w:pPr>
              <w:rPr>
                <w:rFonts w:ascii="宋体" w:hAnsi="宋体" w:cs="宋体"/>
                <w:sz w:val="18"/>
                <w:szCs w:val="18"/>
              </w:rPr>
            </w:pPr>
          </w:p>
        </w:tc>
        <w:tc>
          <w:tcPr>
            <w:tcW w:w="0" w:type="auto"/>
            <w:vMerge/>
            <w:vAlign w:val="center"/>
          </w:tcPr>
          <w:p w:rsidR="007279C3" w:rsidRPr="00856871" w:rsidRDefault="007279C3" w:rsidP="00C67931">
            <w:pPr>
              <w:rPr>
                <w:rFonts w:ascii="宋体" w:hAnsi="宋体" w:cs="宋体"/>
                <w:sz w:val="18"/>
                <w:szCs w:val="18"/>
              </w:rPr>
            </w:pPr>
          </w:p>
        </w:tc>
      </w:tr>
    </w:tbl>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三、监督机制</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我校艺术类专业招生工作在</w:t>
      </w:r>
      <w:hyperlink r:id="rId6" w:tgtFrame="_blank" w:history="1">
        <w:r w:rsidRPr="00856871">
          <w:rPr>
            <w:rFonts w:ascii="宋体" w:hAnsi="宋体" w:cs="宋体" w:hint="eastAsia"/>
            <w:color w:val="0000FF"/>
            <w:sz w:val="18"/>
            <w:szCs w:val="18"/>
            <w:u w:val="single"/>
          </w:rPr>
          <w:t>兰州大学</w:t>
        </w:r>
      </w:hyperlink>
      <w:r w:rsidRPr="00856871">
        <w:rPr>
          <w:rFonts w:ascii="宋体" w:hAnsi="宋体" w:cs="宋体" w:hint="eastAsia"/>
          <w:sz w:val="18"/>
          <w:szCs w:val="18"/>
        </w:rPr>
        <w:t>招生工作领导小组领导下，严格遵循公开、公平、公正和择优录取的原则，实施</w:t>
      </w:r>
      <w:r w:rsidRPr="00856871">
        <w:rPr>
          <w:rFonts w:ascii="宋体" w:eastAsia="宋体" w:cs="宋体" w:hint="eastAsia"/>
          <w:sz w:val="18"/>
          <w:szCs w:val="18"/>
        </w:rPr>
        <w:t>“</w:t>
      </w:r>
      <w:r w:rsidRPr="00856871">
        <w:rPr>
          <w:rFonts w:ascii="宋体" w:hAnsi="宋体" w:cs="宋体" w:hint="eastAsia"/>
          <w:sz w:val="18"/>
          <w:szCs w:val="18"/>
        </w:rPr>
        <w:t>阳光工程</w:t>
      </w:r>
      <w:r w:rsidRPr="00856871">
        <w:rPr>
          <w:rFonts w:ascii="宋体" w:eastAsia="宋体" w:cs="宋体" w:hint="eastAsia"/>
          <w:sz w:val="18"/>
          <w:szCs w:val="18"/>
        </w:rPr>
        <w:t>”</w:t>
      </w:r>
      <w:r w:rsidRPr="00856871">
        <w:rPr>
          <w:rFonts w:ascii="宋体" w:hAnsi="宋体" w:cs="宋体" w:hint="eastAsia"/>
          <w:sz w:val="18"/>
          <w:szCs w:val="18"/>
        </w:rPr>
        <w:t>，加强管理，严格程序。学校监察部门全程参与，接受社会监督和投诉</w:t>
      </w:r>
      <w:r w:rsidRPr="00856871">
        <w:rPr>
          <w:rFonts w:ascii="宋体" w:hAnsi="宋体" w:cs="宋体"/>
          <w:sz w:val="18"/>
          <w:szCs w:val="18"/>
        </w:rPr>
        <w:t>(</w:t>
      </w:r>
      <w:r w:rsidRPr="00856871">
        <w:rPr>
          <w:rFonts w:ascii="宋体" w:hAnsi="宋体" w:cs="宋体" w:hint="eastAsia"/>
          <w:sz w:val="18"/>
          <w:szCs w:val="18"/>
        </w:rPr>
        <w:t>监督电话：</w:t>
      </w:r>
      <w:r w:rsidRPr="00856871">
        <w:rPr>
          <w:rFonts w:ascii="宋体" w:hAnsi="宋体" w:cs="宋体"/>
          <w:sz w:val="18"/>
          <w:szCs w:val="18"/>
        </w:rPr>
        <w:t>0931-8912159)</w:t>
      </w:r>
      <w:r w:rsidRPr="00856871">
        <w:rPr>
          <w:rFonts w:ascii="宋体" w:hAnsi="宋体" w:cs="宋体" w:hint="eastAsia"/>
          <w:sz w:val="18"/>
          <w:szCs w:val="18"/>
        </w:rPr>
        <w:t>。</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四、咨询方式</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咨询电话：</w:t>
      </w:r>
      <w:r w:rsidRPr="00856871">
        <w:rPr>
          <w:rFonts w:ascii="宋体" w:hAnsi="宋体" w:cs="宋体"/>
          <w:sz w:val="18"/>
          <w:szCs w:val="18"/>
        </w:rPr>
        <w:t>0931-8912116</w:t>
      </w:r>
      <w:r w:rsidRPr="00856871">
        <w:rPr>
          <w:rFonts w:ascii="宋体" w:hAnsi="宋体" w:cs="宋体" w:hint="eastAsia"/>
          <w:sz w:val="18"/>
          <w:szCs w:val="18"/>
        </w:rPr>
        <w:t>、</w:t>
      </w:r>
      <w:r w:rsidRPr="00856871">
        <w:rPr>
          <w:rFonts w:ascii="宋体" w:hAnsi="宋体" w:cs="宋体"/>
          <w:sz w:val="18"/>
          <w:szCs w:val="18"/>
        </w:rPr>
        <w:t>8912748(</w:t>
      </w:r>
      <w:r w:rsidRPr="00856871">
        <w:rPr>
          <w:rFonts w:ascii="宋体" w:hAnsi="宋体" w:cs="宋体" w:hint="eastAsia"/>
          <w:sz w:val="18"/>
          <w:szCs w:val="18"/>
        </w:rPr>
        <w:t>招生办</w:t>
      </w:r>
      <w:r w:rsidRPr="00856871">
        <w:rPr>
          <w:rFonts w:ascii="宋体" w:hAnsi="宋体" w:cs="宋体"/>
          <w:sz w:val="18"/>
          <w:szCs w:val="18"/>
        </w:rPr>
        <w:t>)</w:t>
      </w:r>
      <w:r w:rsidRPr="00856871">
        <w:rPr>
          <w:rFonts w:ascii="宋体" w:hAnsi="宋体" w:cs="宋体" w:hint="eastAsia"/>
          <w:sz w:val="18"/>
          <w:szCs w:val="18"/>
        </w:rPr>
        <w:t>，</w:t>
      </w:r>
      <w:r w:rsidRPr="00856871">
        <w:rPr>
          <w:rFonts w:ascii="宋体" w:hAnsi="宋体" w:cs="宋体"/>
          <w:sz w:val="18"/>
          <w:szCs w:val="18"/>
        </w:rPr>
        <w:t>5292264</w:t>
      </w:r>
      <w:r w:rsidRPr="00856871">
        <w:rPr>
          <w:rFonts w:ascii="宋体" w:hAnsi="宋体" w:cs="宋体" w:hint="eastAsia"/>
          <w:sz w:val="18"/>
          <w:szCs w:val="18"/>
        </w:rPr>
        <w:t>、</w:t>
      </w:r>
      <w:r w:rsidRPr="00856871">
        <w:rPr>
          <w:rFonts w:ascii="宋体" w:hAnsi="宋体" w:cs="宋体"/>
          <w:sz w:val="18"/>
          <w:szCs w:val="18"/>
        </w:rPr>
        <w:t>8912264(</w:t>
      </w:r>
      <w:r w:rsidRPr="00856871">
        <w:rPr>
          <w:rFonts w:ascii="宋体" w:hAnsi="宋体" w:cs="宋体" w:hint="eastAsia"/>
          <w:sz w:val="18"/>
          <w:szCs w:val="18"/>
        </w:rPr>
        <w:t>艺术学院</w:t>
      </w:r>
      <w:r w:rsidRPr="00856871">
        <w:rPr>
          <w:rFonts w:ascii="宋体" w:hAnsi="宋体" w:cs="宋体"/>
          <w:sz w:val="18"/>
          <w:szCs w:val="18"/>
        </w:rPr>
        <w:t>)</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通讯地址：兰州市天水南路</w:t>
      </w:r>
      <w:r w:rsidRPr="00856871">
        <w:rPr>
          <w:rFonts w:ascii="宋体" w:hAnsi="宋体" w:cs="宋体"/>
          <w:sz w:val="18"/>
          <w:szCs w:val="18"/>
        </w:rPr>
        <w:t>222</w:t>
      </w:r>
      <w:r w:rsidRPr="00856871">
        <w:rPr>
          <w:rFonts w:ascii="宋体" w:hAnsi="宋体" w:cs="宋体" w:hint="eastAsia"/>
          <w:sz w:val="18"/>
          <w:szCs w:val="18"/>
        </w:rPr>
        <w:t>号贵勤楼</w:t>
      </w:r>
      <w:r w:rsidRPr="00856871">
        <w:rPr>
          <w:rFonts w:ascii="宋体" w:hAnsi="宋体" w:cs="宋体"/>
          <w:sz w:val="18"/>
          <w:szCs w:val="18"/>
        </w:rPr>
        <w:t>242</w:t>
      </w:r>
      <w:r w:rsidRPr="00856871">
        <w:rPr>
          <w:rFonts w:ascii="宋体" w:hAnsi="宋体" w:cs="宋体" w:hint="eastAsia"/>
          <w:sz w:val="18"/>
          <w:szCs w:val="18"/>
        </w:rPr>
        <w:t>室</w:t>
      </w:r>
      <w:r w:rsidRPr="00856871">
        <w:rPr>
          <w:rFonts w:ascii="宋体" w:hAnsi="宋体" w:cs="宋体"/>
          <w:sz w:val="18"/>
          <w:szCs w:val="18"/>
        </w:rPr>
        <w:t>(</w:t>
      </w:r>
      <w:r w:rsidRPr="00856871">
        <w:rPr>
          <w:rFonts w:ascii="宋体" w:hAnsi="宋体" w:cs="宋体" w:hint="eastAsia"/>
          <w:sz w:val="18"/>
          <w:szCs w:val="18"/>
        </w:rPr>
        <w:t>招生办</w:t>
      </w:r>
      <w:r w:rsidRPr="00856871">
        <w:rPr>
          <w:rFonts w:ascii="宋体" w:hAnsi="宋体" w:cs="宋体"/>
          <w:sz w:val="18"/>
          <w:szCs w:val="18"/>
        </w:rPr>
        <w:t>)</w:t>
      </w:r>
      <w:r w:rsidRPr="00856871">
        <w:rPr>
          <w:rFonts w:ascii="宋体" w:hAnsi="宋体" w:cs="宋体" w:hint="eastAsia"/>
          <w:sz w:val="18"/>
          <w:szCs w:val="18"/>
        </w:rPr>
        <w:t>，邮编：</w:t>
      </w:r>
      <w:r w:rsidRPr="00856871">
        <w:rPr>
          <w:rFonts w:ascii="宋体" w:hAnsi="宋体" w:cs="宋体"/>
          <w:sz w:val="18"/>
          <w:szCs w:val="18"/>
        </w:rPr>
        <w:t>730000</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E-mail</w:t>
      </w:r>
      <w:r w:rsidRPr="00856871">
        <w:rPr>
          <w:rFonts w:ascii="宋体" w:hAnsi="宋体" w:cs="宋体" w:hint="eastAsia"/>
          <w:sz w:val="18"/>
          <w:szCs w:val="18"/>
        </w:rPr>
        <w:t>：</w:t>
      </w:r>
      <w:r w:rsidRPr="00856871">
        <w:rPr>
          <w:rFonts w:ascii="宋体" w:hAnsi="宋体" w:cs="宋体"/>
          <w:sz w:val="18"/>
          <w:szCs w:val="18"/>
        </w:rPr>
        <w:t>zsb@lzu.edu.cn</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兰州大学招生办公室网址</w:t>
      </w:r>
      <w:r w:rsidRPr="00856871">
        <w:rPr>
          <w:rFonts w:ascii="宋体" w:hAnsi="宋体" w:cs="宋体"/>
          <w:sz w:val="18"/>
          <w:szCs w:val="18"/>
        </w:rPr>
        <w:t xml:space="preserve"> http://zsb.lzu.edu.cn</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兰州大学艺术学院网址</w:t>
      </w:r>
      <w:r w:rsidRPr="00856871">
        <w:rPr>
          <w:rFonts w:ascii="宋体" w:hAnsi="宋体" w:cs="宋体"/>
          <w:sz w:val="18"/>
          <w:szCs w:val="18"/>
        </w:rPr>
        <w:t>http://art.lzu.edu.cn</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兰州大学主页网址</w:t>
      </w:r>
      <w:r w:rsidRPr="00856871">
        <w:rPr>
          <w:rFonts w:ascii="宋体" w:hAnsi="宋体" w:cs="宋体"/>
          <w:sz w:val="18"/>
          <w:szCs w:val="18"/>
        </w:rPr>
        <w:t>http://www.lzu.edu.cn</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w:t>
      </w:r>
      <w:r w:rsidRPr="00856871">
        <w:rPr>
          <w:rFonts w:ascii="宋体" w:hAnsi="宋体" w:cs="宋体" w:hint="eastAsia"/>
          <w:b/>
          <w:bCs/>
          <w:sz w:val="18"/>
          <w:szCs w:val="18"/>
        </w:rPr>
        <w:t>兰州大学艺术学院简介</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兰州大学是教育部直属的全国重点综合性大学，是国家</w:t>
      </w:r>
      <w:r w:rsidRPr="00856871">
        <w:rPr>
          <w:rFonts w:ascii="宋体" w:eastAsia="宋体" w:cs="宋体" w:hint="eastAsia"/>
          <w:sz w:val="18"/>
          <w:szCs w:val="18"/>
        </w:rPr>
        <w:t>“</w:t>
      </w:r>
      <w:r w:rsidRPr="00856871">
        <w:rPr>
          <w:rFonts w:ascii="宋体" w:hAnsi="宋体" w:cs="宋体"/>
          <w:sz w:val="18"/>
          <w:szCs w:val="18"/>
        </w:rPr>
        <w:t>985</w:t>
      </w:r>
      <w:r w:rsidRPr="00856871">
        <w:rPr>
          <w:rFonts w:ascii="宋体" w:hAnsi="宋体" w:cs="宋体" w:hint="eastAsia"/>
          <w:sz w:val="18"/>
          <w:szCs w:val="18"/>
        </w:rPr>
        <w:t>工程</w:t>
      </w:r>
      <w:r w:rsidRPr="00856871">
        <w:rPr>
          <w:rFonts w:ascii="宋体" w:eastAsia="宋体" w:cs="宋体" w:hint="eastAsia"/>
          <w:sz w:val="18"/>
          <w:szCs w:val="18"/>
        </w:rPr>
        <w:t>”</w:t>
      </w:r>
      <w:r w:rsidRPr="00856871">
        <w:rPr>
          <w:rFonts w:ascii="宋体" w:hAnsi="宋体" w:cs="宋体" w:hint="eastAsia"/>
          <w:sz w:val="18"/>
          <w:szCs w:val="18"/>
        </w:rPr>
        <w:t>和</w:t>
      </w:r>
      <w:r w:rsidRPr="00856871">
        <w:rPr>
          <w:rFonts w:ascii="宋体" w:eastAsia="宋体" w:cs="宋体" w:hint="eastAsia"/>
          <w:sz w:val="18"/>
          <w:szCs w:val="18"/>
        </w:rPr>
        <w:t>“</w:t>
      </w:r>
      <w:r w:rsidRPr="00856871">
        <w:rPr>
          <w:rFonts w:ascii="宋体" w:hAnsi="宋体" w:cs="宋体"/>
          <w:sz w:val="18"/>
          <w:szCs w:val="18"/>
        </w:rPr>
        <w:t>211</w:t>
      </w:r>
      <w:r w:rsidRPr="00856871">
        <w:rPr>
          <w:rFonts w:ascii="宋体" w:hAnsi="宋体" w:cs="宋体" w:hint="eastAsia"/>
          <w:sz w:val="18"/>
          <w:szCs w:val="18"/>
        </w:rPr>
        <w:t>工程</w:t>
      </w:r>
      <w:r w:rsidRPr="00856871">
        <w:rPr>
          <w:rFonts w:ascii="宋体" w:eastAsia="宋体" w:cs="宋体" w:hint="eastAsia"/>
          <w:sz w:val="18"/>
          <w:szCs w:val="18"/>
        </w:rPr>
        <w:t>”</w:t>
      </w:r>
      <w:r w:rsidRPr="00856871">
        <w:rPr>
          <w:rFonts w:ascii="宋体" w:hAnsi="宋体" w:cs="宋体" w:hint="eastAsia"/>
          <w:sz w:val="18"/>
          <w:szCs w:val="18"/>
        </w:rPr>
        <w:t>重点建设高校之一。兰州大学艺术学院成立于</w:t>
      </w:r>
      <w:r w:rsidRPr="00856871">
        <w:rPr>
          <w:rFonts w:ascii="宋体" w:hAnsi="宋体" w:cs="宋体"/>
          <w:sz w:val="18"/>
          <w:szCs w:val="18"/>
        </w:rPr>
        <w:t>2001</w:t>
      </w:r>
      <w:r w:rsidRPr="00856871">
        <w:rPr>
          <w:rFonts w:ascii="宋体" w:hAnsi="宋体" w:cs="宋体" w:hint="eastAsia"/>
          <w:sz w:val="18"/>
          <w:szCs w:val="18"/>
        </w:rPr>
        <w:t>年，为兰</w:t>
      </w:r>
      <w:r w:rsidRPr="00856871">
        <w:rPr>
          <w:rFonts w:ascii="宋体" w:hAnsi="宋体" w:cs="宋体"/>
          <w:sz w:val="18"/>
          <w:szCs w:val="18"/>
        </w:rPr>
        <w:t xml:space="preserve"> </w:t>
      </w:r>
      <w:r w:rsidRPr="00856871">
        <w:rPr>
          <w:rFonts w:ascii="宋体" w:hAnsi="宋体" w:cs="宋体" w:hint="eastAsia"/>
          <w:sz w:val="18"/>
          <w:szCs w:val="18"/>
        </w:rPr>
        <w:t>州大学重点建设的学院之一，是一个专业起点高、充满艺术活力的学院。学院依托百年学府的深厚文化积淀和学科优势，汲取地区丰厚的传统文化，探索面向世界、</w:t>
      </w:r>
      <w:r w:rsidRPr="00856871">
        <w:rPr>
          <w:rFonts w:ascii="宋体" w:hAnsi="宋体" w:cs="宋体"/>
          <w:sz w:val="18"/>
          <w:szCs w:val="18"/>
        </w:rPr>
        <w:t xml:space="preserve"> </w:t>
      </w:r>
      <w:r w:rsidRPr="00856871">
        <w:rPr>
          <w:rFonts w:ascii="宋体" w:hAnsi="宋体" w:cs="宋体" w:hint="eastAsia"/>
          <w:sz w:val="18"/>
          <w:szCs w:val="18"/>
        </w:rPr>
        <w:t>面向未来的新型艺术学院办学模式，培养专业过硬、视野开阔、思想敏锐、学养完善的复合型、创新型高层次专业艺术人才。</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学院拥有雄厚的师资队伍，多数教师有在维也纳国立音乐与表演艺术大学、乌克兰柴可夫斯基音乐学院、白俄罗斯国立音乐学院、密歇根大学美术学院、俄罗斯赫尔岑师范大学美术学院、</w:t>
      </w:r>
      <w:hyperlink r:id="rId7" w:tgtFrame="_blank" w:history="1">
        <w:r w:rsidRPr="00856871">
          <w:rPr>
            <w:rFonts w:ascii="宋体" w:hAnsi="宋体" w:cs="宋体" w:hint="eastAsia"/>
            <w:color w:val="0000FF"/>
            <w:sz w:val="18"/>
            <w:szCs w:val="18"/>
            <w:u w:val="single"/>
          </w:rPr>
          <w:t>中央音乐学院</w:t>
        </w:r>
      </w:hyperlink>
      <w:r w:rsidRPr="00856871">
        <w:rPr>
          <w:rFonts w:ascii="宋体" w:hAnsi="宋体" w:cs="宋体" w:hint="eastAsia"/>
          <w:sz w:val="18"/>
          <w:szCs w:val="18"/>
        </w:rPr>
        <w:t>、</w:t>
      </w:r>
      <w:hyperlink r:id="rId8" w:tgtFrame="_blank" w:history="1">
        <w:r w:rsidRPr="00856871">
          <w:rPr>
            <w:rFonts w:ascii="宋体" w:hAnsi="宋体" w:cs="宋体" w:hint="eastAsia"/>
            <w:color w:val="0000FF"/>
            <w:sz w:val="18"/>
            <w:szCs w:val="18"/>
            <w:u w:val="single"/>
          </w:rPr>
          <w:t>中央美术学院</w:t>
        </w:r>
      </w:hyperlink>
      <w:r w:rsidRPr="00856871">
        <w:rPr>
          <w:rFonts w:ascii="宋体" w:hAnsi="宋体" w:cs="宋体" w:hint="eastAsia"/>
          <w:sz w:val="18"/>
          <w:szCs w:val="18"/>
        </w:rPr>
        <w:t>等</w:t>
      </w:r>
      <w:r w:rsidRPr="00856871">
        <w:rPr>
          <w:rFonts w:ascii="宋体" w:hAnsi="宋体" w:cs="宋体"/>
          <w:sz w:val="18"/>
          <w:szCs w:val="18"/>
        </w:rPr>
        <w:t xml:space="preserve"> </w:t>
      </w:r>
      <w:r w:rsidRPr="00856871">
        <w:rPr>
          <w:rFonts w:ascii="宋体" w:hAnsi="宋体" w:cs="宋体" w:hint="eastAsia"/>
          <w:sz w:val="18"/>
          <w:szCs w:val="18"/>
        </w:rPr>
        <w:t>国内外著名艺术院校攻读学位或进修学习的经历，学院还聘有国内外客座教授</w:t>
      </w:r>
      <w:r w:rsidRPr="00856871">
        <w:rPr>
          <w:rFonts w:ascii="宋体" w:hAnsi="宋体" w:cs="宋体"/>
          <w:sz w:val="18"/>
          <w:szCs w:val="18"/>
        </w:rPr>
        <w:t>16</w:t>
      </w:r>
      <w:r w:rsidRPr="00856871">
        <w:rPr>
          <w:rFonts w:ascii="宋体" w:hAnsi="宋体" w:cs="宋体" w:hint="eastAsia"/>
          <w:sz w:val="18"/>
          <w:szCs w:val="18"/>
        </w:rPr>
        <w:t>人。学院设有美术与设计研究所、音乐研究所，下设视觉传达专业、环境艺术设计</w:t>
      </w:r>
      <w:r w:rsidRPr="00856871">
        <w:rPr>
          <w:rFonts w:ascii="宋体" w:hAnsi="宋体" w:cs="宋体"/>
          <w:sz w:val="18"/>
          <w:szCs w:val="18"/>
        </w:rPr>
        <w:t xml:space="preserve"> </w:t>
      </w:r>
      <w:r w:rsidRPr="00856871">
        <w:rPr>
          <w:rFonts w:ascii="宋体" w:hAnsi="宋体" w:cs="宋体" w:hint="eastAsia"/>
          <w:sz w:val="18"/>
          <w:szCs w:val="18"/>
        </w:rPr>
        <w:t>专业、音乐表演专业、数字媒体艺术方向、舞蹈表演方向等，拥有音乐学硕士点，并建有视觉传达、环境艺术、音乐表演、舞蹈表演的国内外艺术交流实践平台。学</w:t>
      </w:r>
      <w:r w:rsidRPr="00856871">
        <w:rPr>
          <w:rFonts w:ascii="宋体" w:hAnsi="宋体" w:cs="宋体"/>
          <w:sz w:val="18"/>
          <w:szCs w:val="18"/>
        </w:rPr>
        <w:t xml:space="preserve"> </w:t>
      </w:r>
      <w:r w:rsidRPr="00856871">
        <w:rPr>
          <w:rFonts w:ascii="宋体" w:hAnsi="宋体" w:cs="宋体" w:hint="eastAsia"/>
          <w:sz w:val="18"/>
          <w:szCs w:val="18"/>
        </w:rPr>
        <w:t>院现有在读硕士生、本科生</w:t>
      </w:r>
      <w:r w:rsidRPr="00856871">
        <w:rPr>
          <w:rFonts w:ascii="宋体" w:hAnsi="宋体" w:cs="宋体"/>
          <w:sz w:val="18"/>
          <w:szCs w:val="18"/>
        </w:rPr>
        <w:t>618</w:t>
      </w:r>
      <w:r w:rsidRPr="00856871">
        <w:rPr>
          <w:rFonts w:ascii="宋体" w:hAnsi="宋体" w:cs="宋体" w:hint="eastAsia"/>
          <w:sz w:val="18"/>
          <w:szCs w:val="18"/>
        </w:rPr>
        <w:t>人。</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学院一贯重视教学工作，牢固确立了教学工作的中心地位，坚持教学质量是学院发展的生命线，深化教育教学改革，加强教学基本建设，强化教学管理，</w:t>
      </w:r>
      <w:r w:rsidRPr="00856871">
        <w:rPr>
          <w:rFonts w:ascii="宋体" w:hAnsi="宋体" w:cs="宋体"/>
          <w:sz w:val="18"/>
          <w:szCs w:val="18"/>
        </w:rPr>
        <w:t xml:space="preserve"> </w:t>
      </w:r>
      <w:r w:rsidRPr="00856871">
        <w:rPr>
          <w:rFonts w:ascii="宋体" w:hAnsi="宋体" w:cs="宋体" w:hint="eastAsia"/>
          <w:sz w:val="18"/>
          <w:szCs w:val="18"/>
        </w:rPr>
        <w:t>教育教学质量不断提高。近年来，一批教师荣获</w:t>
      </w:r>
      <w:r w:rsidRPr="00856871">
        <w:rPr>
          <w:rFonts w:ascii="宋体" w:eastAsia="宋体" w:cs="宋体" w:hint="eastAsia"/>
          <w:sz w:val="18"/>
          <w:szCs w:val="18"/>
        </w:rPr>
        <w:t>“</w:t>
      </w:r>
      <w:r w:rsidRPr="00856871">
        <w:rPr>
          <w:rFonts w:ascii="宋体" w:hAnsi="宋体" w:cs="宋体" w:hint="eastAsia"/>
          <w:sz w:val="18"/>
          <w:szCs w:val="18"/>
        </w:rPr>
        <w:t>全国高校廉政文化作品大赛艺术设计类二等奖</w:t>
      </w:r>
      <w:r w:rsidRPr="00856871">
        <w:rPr>
          <w:rFonts w:ascii="宋体" w:eastAsia="宋体" w:cs="宋体" w:hint="eastAsia"/>
          <w:sz w:val="18"/>
          <w:szCs w:val="18"/>
        </w:rPr>
        <w:t>”</w:t>
      </w:r>
      <w:r w:rsidRPr="00856871">
        <w:rPr>
          <w:rFonts w:ascii="宋体" w:hAnsi="宋体" w:cs="宋体" w:hint="eastAsia"/>
          <w:sz w:val="18"/>
          <w:szCs w:val="18"/>
        </w:rPr>
        <w:t>、</w:t>
      </w:r>
      <w:r w:rsidRPr="00856871">
        <w:rPr>
          <w:rFonts w:ascii="宋体" w:eastAsia="宋体" w:cs="宋体" w:hint="eastAsia"/>
          <w:sz w:val="18"/>
          <w:szCs w:val="18"/>
        </w:rPr>
        <w:t>“</w:t>
      </w:r>
      <w:r w:rsidRPr="00856871">
        <w:rPr>
          <w:rFonts w:ascii="宋体" w:hAnsi="宋体" w:cs="宋体" w:hint="eastAsia"/>
          <w:sz w:val="18"/>
          <w:szCs w:val="18"/>
        </w:rPr>
        <w:t>甘肃省教育厅艺术教育先进个人</w:t>
      </w:r>
      <w:r w:rsidRPr="00856871">
        <w:rPr>
          <w:rFonts w:ascii="宋体" w:eastAsia="宋体" w:cs="宋体" w:hint="eastAsia"/>
          <w:sz w:val="18"/>
          <w:szCs w:val="18"/>
        </w:rPr>
        <w:t>”</w:t>
      </w:r>
      <w:r w:rsidRPr="00856871">
        <w:rPr>
          <w:rFonts w:ascii="宋体" w:hAnsi="宋体" w:cs="宋体" w:hint="eastAsia"/>
          <w:sz w:val="18"/>
          <w:szCs w:val="18"/>
        </w:rPr>
        <w:t>、</w:t>
      </w:r>
      <w:r w:rsidRPr="00856871">
        <w:rPr>
          <w:rFonts w:ascii="宋体" w:eastAsia="宋体" w:cs="宋体" w:hint="eastAsia"/>
          <w:sz w:val="18"/>
          <w:szCs w:val="18"/>
        </w:rPr>
        <w:t>“</w:t>
      </w:r>
      <w:r w:rsidRPr="00856871">
        <w:rPr>
          <w:rFonts w:ascii="宋体" w:hAnsi="宋体" w:cs="宋体" w:hint="eastAsia"/>
          <w:sz w:val="18"/>
          <w:szCs w:val="18"/>
        </w:rPr>
        <w:t>甘肃省高等学校青年教</w:t>
      </w:r>
      <w:r w:rsidRPr="00856871">
        <w:rPr>
          <w:rFonts w:ascii="宋体" w:hAnsi="宋体" w:cs="宋体"/>
          <w:sz w:val="18"/>
          <w:szCs w:val="18"/>
        </w:rPr>
        <w:t xml:space="preserve"> </w:t>
      </w:r>
      <w:r w:rsidRPr="00856871">
        <w:rPr>
          <w:rFonts w:ascii="宋体" w:hAnsi="宋体" w:cs="宋体" w:hint="eastAsia"/>
          <w:sz w:val="18"/>
          <w:szCs w:val="18"/>
        </w:rPr>
        <w:t>师成才奖</w:t>
      </w:r>
      <w:r w:rsidRPr="00856871">
        <w:rPr>
          <w:rFonts w:ascii="宋体" w:eastAsia="宋体" w:cs="宋体" w:hint="eastAsia"/>
          <w:sz w:val="18"/>
          <w:szCs w:val="18"/>
        </w:rPr>
        <w:t>”</w:t>
      </w:r>
      <w:r w:rsidRPr="00856871">
        <w:rPr>
          <w:rFonts w:ascii="宋体" w:hAnsi="宋体" w:cs="宋体" w:hint="eastAsia"/>
          <w:sz w:val="18"/>
          <w:szCs w:val="18"/>
        </w:rPr>
        <w:t>、</w:t>
      </w:r>
      <w:r w:rsidRPr="00856871">
        <w:rPr>
          <w:rFonts w:ascii="宋体" w:eastAsia="宋体" w:cs="宋体" w:hint="eastAsia"/>
          <w:sz w:val="18"/>
          <w:szCs w:val="18"/>
        </w:rPr>
        <w:t>“</w:t>
      </w:r>
      <w:r w:rsidRPr="00856871">
        <w:rPr>
          <w:rFonts w:ascii="宋体" w:hAnsi="宋体" w:cs="宋体" w:hint="eastAsia"/>
          <w:sz w:val="18"/>
          <w:szCs w:val="18"/>
        </w:rPr>
        <w:t>甘肃省科研成果奖</w:t>
      </w:r>
      <w:r w:rsidRPr="00856871">
        <w:rPr>
          <w:rFonts w:ascii="宋体" w:eastAsia="宋体" w:cs="宋体" w:hint="eastAsia"/>
          <w:sz w:val="18"/>
          <w:szCs w:val="18"/>
        </w:rPr>
        <w:t>”</w:t>
      </w:r>
      <w:r w:rsidRPr="00856871">
        <w:rPr>
          <w:rFonts w:ascii="宋体" w:hAnsi="宋体" w:cs="宋体" w:hint="eastAsia"/>
          <w:sz w:val="18"/>
          <w:szCs w:val="18"/>
        </w:rPr>
        <w:t>，并获音乐、舞蹈、绘画、设计</w:t>
      </w:r>
      <w:r w:rsidRPr="00856871">
        <w:rPr>
          <w:rFonts w:ascii="宋体" w:eastAsia="宋体" w:cs="宋体" w:hint="eastAsia"/>
          <w:sz w:val="18"/>
          <w:szCs w:val="18"/>
        </w:rPr>
        <w:t>“</w:t>
      </w:r>
      <w:r w:rsidRPr="00856871">
        <w:rPr>
          <w:rFonts w:ascii="宋体" w:hAnsi="宋体" w:cs="宋体" w:hint="eastAsia"/>
          <w:sz w:val="18"/>
          <w:szCs w:val="18"/>
        </w:rPr>
        <w:t>优秀指导奖</w:t>
      </w:r>
      <w:r w:rsidRPr="00856871">
        <w:rPr>
          <w:rFonts w:ascii="宋体" w:eastAsia="宋体" w:cs="宋体" w:hint="eastAsia"/>
          <w:sz w:val="18"/>
          <w:szCs w:val="18"/>
        </w:rPr>
        <w:t>”</w:t>
      </w:r>
      <w:r w:rsidRPr="00856871">
        <w:rPr>
          <w:rFonts w:ascii="宋体" w:hAnsi="宋体" w:cs="宋体" w:hint="eastAsia"/>
          <w:sz w:val="18"/>
          <w:szCs w:val="18"/>
        </w:rPr>
        <w:t>及</w:t>
      </w:r>
      <w:r w:rsidRPr="00856871">
        <w:rPr>
          <w:rFonts w:ascii="宋体" w:eastAsia="宋体" w:cs="宋体" w:hint="eastAsia"/>
          <w:sz w:val="18"/>
          <w:szCs w:val="18"/>
        </w:rPr>
        <w:t>“</w:t>
      </w:r>
      <w:r w:rsidRPr="00856871">
        <w:rPr>
          <w:rFonts w:ascii="宋体" w:hAnsi="宋体" w:cs="宋体" w:hint="eastAsia"/>
          <w:sz w:val="18"/>
          <w:szCs w:val="18"/>
        </w:rPr>
        <w:t>园丁奖</w:t>
      </w:r>
      <w:r w:rsidRPr="00856871">
        <w:rPr>
          <w:rFonts w:ascii="宋体" w:eastAsia="宋体" w:cs="宋体" w:hint="eastAsia"/>
          <w:sz w:val="18"/>
          <w:szCs w:val="18"/>
        </w:rPr>
        <w:t>”</w:t>
      </w:r>
      <w:r w:rsidRPr="00856871">
        <w:rPr>
          <w:rFonts w:ascii="宋体" w:hAnsi="宋体" w:cs="宋体" w:hint="eastAsia"/>
          <w:sz w:val="18"/>
          <w:szCs w:val="18"/>
        </w:rPr>
        <w:t>等荣誉称号。</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学院注重学生创新能力和实践能力的培养，积极组织学生参与各类竞赛活动和举办各类专业音乐会及作品展。学生在国内外声乐、器乐、舞蹈、平面设</w:t>
      </w:r>
      <w:r w:rsidRPr="00856871">
        <w:rPr>
          <w:rFonts w:ascii="宋体" w:hAnsi="宋体" w:cs="宋体"/>
          <w:sz w:val="18"/>
          <w:szCs w:val="18"/>
        </w:rPr>
        <w:t xml:space="preserve"> </w:t>
      </w:r>
      <w:r w:rsidRPr="00856871">
        <w:rPr>
          <w:rFonts w:ascii="宋体" w:hAnsi="宋体" w:cs="宋体" w:hint="eastAsia"/>
          <w:sz w:val="18"/>
          <w:szCs w:val="18"/>
        </w:rPr>
        <w:t>计、环艺设计、书画创作等专业大赛中频频获奖。其中学生专业合唱团分获第四届、第六届世界合唱比赛室内乐组银奖，并赴多国参加演出交流活动</w:t>
      </w:r>
      <w:r w:rsidRPr="00856871">
        <w:rPr>
          <w:rFonts w:ascii="宋体" w:hAnsi="宋体" w:cs="宋体"/>
          <w:sz w:val="18"/>
          <w:szCs w:val="18"/>
        </w:rPr>
        <w:t>;</w:t>
      </w:r>
      <w:r w:rsidRPr="00856871">
        <w:rPr>
          <w:rFonts w:ascii="宋体" w:hAnsi="宋体" w:cs="宋体" w:hint="eastAsia"/>
          <w:sz w:val="18"/>
          <w:szCs w:val="18"/>
        </w:rPr>
        <w:t>音乐表演专业</w:t>
      </w:r>
      <w:r w:rsidRPr="00856871">
        <w:rPr>
          <w:rFonts w:ascii="宋体" w:hAnsi="宋体" w:cs="宋体"/>
          <w:sz w:val="18"/>
          <w:szCs w:val="18"/>
        </w:rPr>
        <w:t xml:space="preserve"> </w:t>
      </w:r>
      <w:r w:rsidRPr="00856871">
        <w:rPr>
          <w:rFonts w:ascii="宋体" w:hAnsi="宋体" w:cs="宋体" w:hint="eastAsia"/>
          <w:sz w:val="18"/>
          <w:szCs w:val="18"/>
        </w:rPr>
        <w:t>学生赴西亚四国交流演出</w:t>
      </w:r>
      <w:r w:rsidRPr="00856871">
        <w:rPr>
          <w:rFonts w:ascii="宋体" w:hAnsi="宋体" w:cs="宋体"/>
          <w:sz w:val="18"/>
          <w:szCs w:val="18"/>
        </w:rPr>
        <w:t>;</w:t>
      </w:r>
      <w:r w:rsidRPr="00856871">
        <w:rPr>
          <w:rFonts w:ascii="宋体" w:hAnsi="宋体" w:cs="宋体" w:hint="eastAsia"/>
          <w:sz w:val="18"/>
          <w:szCs w:val="18"/>
        </w:rPr>
        <w:t>钢琴、手风琴、小提琴、琵琶、二胡等器乐及声乐在</w:t>
      </w:r>
      <w:r w:rsidRPr="00856871">
        <w:rPr>
          <w:rFonts w:ascii="宋体" w:eastAsia="宋体" w:cs="宋体" w:hint="eastAsia"/>
          <w:sz w:val="18"/>
          <w:szCs w:val="18"/>
        </w:rPr>
        <w:t>“</w:t>
      </w:r>
      <w:r w:rsidRPr="00856871">
        <w:rPr>
          <w:rFonts w:ascii="宋体" w:hAnsi="宋体" w:cs="宋体" w:hint="eastAsia"/>
          <w:sz w:val="18"/>
          <w:szCs w:val="18"/>
        </w:rPr>
        <w:t>金钟奖</w:t>
      </w:r>
      <w:r w:rsidRPr="00856871">
        <w:rPr>
          <w:rFonts w:ascii="宋体" w:eastAsia="宋体" w:cs="宋体" w:hint="eastAsia"/>
          <w:sz w:val="18"/>
          <w:szCs w:val="18"/>
        </w:rPr>
        <w:t>”</w:t>
      </w:r>
      <w:r w:rsidRPr="00856871">
        <w:rPr>
          <w:rFonts w:ascii="宋体" w:hAnsi="宋体" w:cs="宋体" w:hint="eastAsia"/>
          <w:sz w:val="18"/>
          <w:szCs w:val="18"/>
        </w:rPr>
        <w:t>和</w:t>
      </w:r>
      <w:r w:rsidRPr="00856871">
        <w:rPr>
          <w:rFonts w:ascii="宋体" w:eastAsia="宋体" w:cs="宋体" w:hint="eastAsia"/>
          <w:sz w:val="18"/>
          <w:szCs w:val="18"/>
        </w:rPr>
        <w:t>“</w:t>
      </w:r>
      <w:r w:rsidRPr="00856871">
        <w:rPr>
          <w:rFonts w:ascii="宋体" w:hAnsi="宋体" w:cs="宋体"/>
          <w:sz w:val="18"/>
          <w:szCs w:val="18"/>
        </w:rPr>
        <w:t>CCTV</w:t>
      </w:r>
      <w:r w:rsidRPr="00856871">
        <w:rPr>
          <w:rFonts w:ascii="宋体" w:hAnsi="宋体" w:cs="宋体" w:hint="eastAsia"/>
          <w:sz w:val="18"/>
          <w:szCs w:val="18"/>
        </w:rPr>
        <w:t>青年歌手电视大奖赛</w:t>
      </w:r>
      <w:r w:rsidRPr="00856871">
        <w:rPr>
          <w:rFonts w:ascii="宋体" w:eastAsia="宋体" w:cs="宋体" w:hint="eastAsia"/>
          <w:sz w:val="18"/>
          <w:szCs w:val="18"/>
        </w:rPr>
        <w:t>”</w:t>
      </w:r>
      <w:r w:rsidRPr="00856871">
        <w:rPr>
          <w:rFonts w:ascii="宋体" w:hAnsi="宋体" w:cs="宋体" w:hint="eastAsia"/>
          <w:sz w:val="18"/>
          <w:szCs w:val="18"/>
        </w:rPr>
        <w:t>中多次获得殊荣。平面设计、包装设</w:t>
      </w:r>
      <w:r w:rsidRPr="00856871">
        <w:rPr>
          <w:rFonts w:ascii="宋体" w:hAnsi="宋体" w:cs="宋体"/>
          <w:sz w:val="18"/>
          <w:szCs w:val="18"/>
        </w:rPr>
        <w:t xml:space="preserve"> </w:t>
      </w:r>
      <w:r w:rsidRPr="00856871">
        <w:rPr>
          <w:rFonts w:ascii="宋体" w:hAnsi="宋体" w:cs="宋体" w:hint="eastAsia"/>
          <w:sz w:val="18"/>
          <w:szCs w:val="18"/>
        </w:rPr>
        <w:t>计、摄影作品、书画作品等多次在全省、全国乃至国际的</w:t>
      </w:r>
      <w:r w:rsidRPr="00856871">
        <w:rPr>
          <w:rFonts w:ascii="宋体" w:eastAsia="宋体" w:cs="宋体" w:hint="eastAsia"/>
          <w:sz w:val="18"/>
          <w:szCs w:val="18"/>
        </w:rPr>
        <w:t>“</w:t>
      </w:r>
      <w:r w:rsidRPr="00856871">
        <w:rPr>
          <w:rFonts w:ascii="宋体" w:hAnsi="宋体" w:cs="宋体" w:hint="eastAsia"/>
          <w:sz w:val="18"/>
          <w:szCs w:val="18"/>
        </w:rPr>
        <w:t>设计比赛</w:t>
      </w:r>
      <w:r w:rsidRPr="00856871">
        <w:rPr>
          <w:rFonts w:ascii="宋体" w:eastAsia="宋体" w:cs="宋体" w:hint="eastAsia"/>
          <w:sz w:val="18"/>
          <w:szCs w:val="18"/>
        </w:rPr>
        <w:t>”</w:t>
      </w:r>
      <w:r w:rsidRPr="00856871">
        <w:rPr>
          <w:rFonts w:ascii="宋体" w:hAnsi="宋体" w:cs="宋体" w:hint="eastAsia"/>
          <w:sz w:val="18"/>
          <w:szCs w:val="18"/>
        </w:rPr>
        <w:t>、专业</w:t>
      </w:r>
      <w:r w:rsidRPr="00856871">
        <w:rPr>
          <w:rFonts w:ascii="宋体" w:eastAsia="宋体" w:cs="宋体" w:hint="eastAsia"/>
          <w:sz w:val="18"/>
          <w:szCs w:val="18"/>
        </w:rPr>
        <w:t>“</w:t>
      </w:r>
      <w:r w:rsidRPr="00856871">
        <w:rPr>
          <w:rFonts w:ascii="宋体" w:hAnsi="宋体" w:cs="宋体" w:hint="eastAsia"/>
          <w:sz w:val="18"/>
          <w:szCs w:val="18"/>
        </w:rPr>
        <w:t>美展</w:t>
      </w:r>
      <w:r w:rsidRPr="00856871">
        <w:rPr>
          <w:rFonts w:ascii="宋体" w:eastAsia="宋体" w:cs="宋体" w:hint="eastAsia"/>
          <w:sz w:val="18"/>
          <w:szCs w:val="18"/>
        </w:rPr>
        <w:t>”</w:t>
      </w:r>
      <w:r w:rsidRPr="00856871">
        <w:rPr>
          <w:rFonts w:ascii="宋体" w:hAnsi="宋体" w:cs="宋体" w:hint="eastAsia"/>
          <w:sz w:val="18"/>
          <w:szCs w:val="18"/>
        </w:rPr>
        <w:t>中多次获奖。多年来，学院培养的德才兼备、品学兼优的高层次专业人才受到</w:t>
      </w:r>
      <w:r w:rsidRPr="00856871">
        <w:rPr>
          <w:rFonts w:ascii="宋体" w:hAnsi="宋体" w:cs="宋体"/>
          <w:sz w:val="18"/>
          <w:szCs w:val="18"/>
        </w:rPr>
        <w:t xml:space="preserve"> </w:t>
      </w:r>
      <w:r w:rsidRPr="00856871">
        <w:rPr>
          <w:rFonts w:ascii="宋体" w:hAnsi="宋体" w:cs="宋体" w:hint="eastAsia"/>
          <w:sz w:val="18"/>
          <w:szCs w:val="18"/>
        </w:rPr>
        <w:t>用人单位的普遍欢迎。</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历来重视科学研究，承担了国家社科基金艺术学项目、国家社科基金社会学项目、教育部人文社会科学研究青年项目、中央高校基金学科建设项目及重大横向项目等。近年来在国内外学术刊物上发表的论文共计</w:t>
      </w:r>
      <w:r w:rsidRPr="00856871">
        <w:rPr>
          <w:rFonts w:ascii="宋体" w:hAnsi="宋体" w:cs="宋体"/>
          <w:sz w:val="18"/>
          <w:szCs w:val="18"/>
        </w:rPr>
        <w:t>160</w:t>
      </w:r>
      <w:r w:rsidRPr="00856871">
        <w:rPr>
          <w:rFonts w:ascii="宋体" w:hAnsi="宋体" w:cs="宋体" w:hint="eastAsia"/>
          <w:sz w:val="18"/>
          <w:szCs w:val="18"/>
        </w:rPr>
        <w:t>余篇，其中核心期刊论文及专著</w:t>
      </w:r>
      <w:r w:rsidRPr="00856871">
        <w:rPr>
          <w:rFonts w:ascii="宋体" w:hAnsi="宋体" w:cs="宋体"/>
          <w:sz w:val="18"/>
          <w:szCs w:val="18"/>
        </w:rPr>
        <w:t>50</w:t>
      </w:r>
      <w:r w:rsidRPr="00856871">
        <w:rPr>
          <w:rFonts w:ascii="宋体" w:hAnsi="宋体" w:cs="宋体" w:hint="eastAsia"/>
          <w:sz w:val="18"/>
          <w:szCs w:val="18"/>
        </w:rPr>
        <w:t>余篇</w:t>
      </w:r>
      <w:r w:rsidRPr="00856871">
        <w:rPr>
          <w:rFonts w:ascii="宋体" w:hAnsi="宋体" w:cs="宋体"/>
          <w:sz w:val="18"/>
          <w:szCs w:val="18"/>
        </w:rPr>
        <w:t>(</w:t>
      </w:r>
      <w:r w:rsidRPr="00856871">
        <w:rPr>
          <w:rFonts w:ascii="宋体" w:hAnsi="宋体" w:cs="宋体" w:hint="eastAsia"/>
          <w:sz w:val="18"/>
          <w:szCs w:val="18"/>
        </w:rPr>
        <w:t>部</w:t>
      </w:r>
      <w:r w:rsidRPr="00856871">
        <w:rPr>
          <w:rFonts w:ascii="宋体" w:hAnsi="宋体" w:cs="宋体"/>
          <w:sz w:val="18"/>
          <w:szCs w:val="18"/>
        </w:rPr>
        <w:t>)</w:t>
      </w:r>
      <w:r w:rsidRPr="00856871">
        <w:rPr>
          <w:rFonts w:ascii="宋体" w:hAnsi="宋体" w:cs="宋体" w:hint="eastAsia"/>
          <w:sz w:val="18"/>
          <w:szCs w:val="18"/>
        </w:rPr>
        <w:t>。</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学院积极开展对外交流与合作，在学校大力支持下，目前已与美国、英国、韩国及港澳台高校的艺术学院建立了校际友好关系，互派学者进行学术交流，</w:t>
      </w:r>
      <w:r w:rsidRPr="00856871">
        <w:rPr>
          <w:rFonts w:ascii="宋体" w:hAnsi="宋体" w:cs="宋体"/>
          <w:sz w:val="18"/>
          <w:szCs w:val="18"/>
        </w:rPr>
        <w:t xml:space="preserve"> </w:t>
      </w:r>
      <w:r w:rsidRPr="00856871">
        <w:rPr>
          <w:rFonts w:ascii="宋体" w:hAnsi="宋体" w:cs="宋体" w:hint="eastAsia"/>
          <w:sz w:val="18"/>
          <w:szCs w:val="18"/>
        </w:rPr>
        <w:t>互派学生交流培养。每年都有十余名学生在这些国家和地区的高校进行为期半年至一年的学习。学院每年聘请国内外知名专家学者前来讲学。</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学院办学环境优美，教学设施齐全。拥有建筑面积</w:t>
      </w:r>
      <w:r w:rsidRPr="00856871">
        <w:rPr>
          <w:rFonts w:ascii="宋体" w:hAnsi="宋体" w:cs="宋体"/>
          <w:sz w:val="18"/>
          <w:szCs w:val="18"/>
        </w:rPr>
        <w:t>10000</w:t>
      </w:r>
      <w:r w:rsidRPr="00856871">
        <w:rPr>
          <w:rFonts w:ascii="宋体" w:hAnsi="宋体" w:cs="宋体" w:hint="eastAsia"/>
          <w:sz w:val="18"/>
          <w:szCs w:val="18"/>
        </w:rPr>
        <w:t>余平米的艺术大楼，内设音响一流、舞台设施齐全的</w:t>
      </w:r>
      <w:r w:rsidRPr="00856871">
        <w:rPr>
          <w:rFonts w:ascii="宋体" w:hAnsi="宋体" w:cs="宋体"/>
          <w:sz w:val="18"/>
          <w:szCs w:val="18"/>
        </w:rPr>
        <w:t>600</w:t>
      </w:r>
      <w:r w:rsidRPr="00856871">
        <w:rPr>
          <w:rFonts w:ascii="宋体" w:hAnsi="宋体" w:cs="宋体" w:hint="eastAsia"/>
          <w:sz w:val="18"/>
          <w:szCs w:val="18"/>
        </w:rPr>
        <w:t>座席音乐厅、</w:t>
      </w:r>
      <w:r w:rsidRPr="00856871">
        <w:rPr>
          <w:rFonts w:ascii="宋体" w:hAnsi="宋体" w:cs="宋体"/>
          <w:sz w:val="18"/>
          <w:szCs w:val="18"/>
        </w:rPr>
        <w:t>500</w:t>
      </w:r>
      <w:r w:rsidRPr="00856871">
        <w:rPr>
          <w:rFonts w:ascii="宋体" w:hAnsi="宋体" w:cs="宋体" w:hint="eastAsia"/>
          <w:sz w:val="18"/>
          <w:szCs w:val="18"/>
        </w:rPr>
        <w:t>平米练功</w:t>
      </w:r>
      <w:r w:rsidRPr="00856871">
        <w:rPr>
          <w:rFonts w:ascii="宋体" w:hAnsi="宋体" w:cs="宋体"/>
          <w:sz w:val="18"/>
          <w:szCs w:val="18"/>
        </w:rPr>
        <w:t xml:space="preserve"> </w:t>
      </w:r>
      <w:r w:rsidRPr="00856871">
        <w:rPr>
          <w:rFonts w:ascii="宋体" w:hAnsi="宋体" w:cs="宋体" w:hint="eastAsia"/>
          <w:sz w:val="18"/>
          <w:szCs w:val="18"/>
        </w:rPr>
        <w:t>厅、</w:t>
      </w:r>
      <w:r w:rsidRPr="00856871">
        <w:rPr>
          <w:rFonts w:ascii="宋体" w:hAnsi="宋体" w:cs="宋体"/>
          <w:sz w:val="18"/>
          <w:szCs w:val="18"/>
        </w:rPr>
        <w:t>800</w:t>
      </w:r>
      <w:r w:rsidRPr="00856871">
        <w:rPr>
          <w:rFonts w:ascii="宋体" w:hAnsi="宋体" w:cs="宋体" w:hint="eastAsia"/>
          <w:sz w:val="18"/>
          <w:szCs w:val="18"/>
        </w:rPr>
        <w:t>平米美术展厅，还设有数码钢琴教室、设有印刷工艺试验室、环艺设计实验室、电脑设计教室、天光画室、多媒体教室、</w:t>
      </w:r>
      <w:r w:rsidRPr="00856871">
        <w:rPr>
          <w:rFonts w:ascii="宋体" w:hAnsi="宋体" w:cs="宋体"/>
          <w:sz w:val="18"/>
          <w:szCs w:val="18"/>
        </w:rPr>
        <w:t>MIDI</w:t>
      </w:r>
      <w:r w:rsidRPr="00856871">
        <w:rPr>
          <w:rFonts w:ascii="宋体" w:hAnsi="宋体" w:cs="宋体" w:hint="eastAsia"/>
          <w:sz w:val="18"/>
          <w:szCs w:val="18"/>
        </w:rPr>
        <w:t>制作教室</w:t>
      </w:r>
      <w:r w:rsidRPr="00856871">
        <w:rPr>
          <w:rFonts w:ascii="宋体" w:hAnsi="宋体" w:cs="宋体"/>
          <w:sz w:val="18"/>
          <w:szCs w:val="18"/>
        </w:rPr>
        <w:t>40</w:t>
      </w:r>
      <w:r w:rsidRPr="00856871">
        <w:rPr>
          <w:rFonts w:ascii="宋体" w:hAnsi="宋体" w:cs="宋体" w:hint="eastAsia"/>
          <w:sz w:val="18"/>
          <w:szCs w:val="18"/>
        </w:rPr>
        <w:t>余间及琴</w:t>
      </w:r>
      <w:r w:rsidRPr="00856871">
        <w:rPr>
          <w:rFonts w:ascii="宋体" w:hAnsi="宋体" w:cs="宋体"/>
          <w:sz w:val="18"/>
          <w:szCs w:val="18"/>
        </w:rPr>
        <w:t xml:space="preserve"> </w:t>
      </w:r>
      <w:r w:rsidRPr="00856871">
        <w:rPr>
          <w:rFonts w:ascii="宋体" w:hAnsi="宋体" w:cs="宋体" w:hint="eastAsia"/>
          <w:sz w:val="18"/>
          <w:szCs w:val="18"/>
        </w:rPr>
        <w:t>房</w:t>
      </w:r>
      <w:r w:rsidRPr="00856871">
        <w:rPr>
          <w:rFonts w:ascii="宋体" w:hAnsi="宋体" w:cs="宋体"/>
          <w:sz w:val="18"/>
          <w:szCs w:val="18"/>
        </w:rPr>
        <w:t>80</w:t>
      </w:r>
      <w:r w:rsidRPr="00856871">
        <w:rPr>
          <w:rFonts w:ascii="宋体" w:hAnsi="宋体" w:cs="宋体" w:hint="eastAsia"/>
          <w:sz w:val="18"/>
          <w:szCs w:val="18"/>
        </w:rPr>
        <w:t>余间。</w:t>
      </w:r>
    </w:p>
    <w:p w:rsidR="007279C3" w:rsidRPr="00856871" w:rsidRDefault="007279C3" w:rsidP="00DD3044">
      <w:pPr>
        <w:rPr>
          <w:rFonts w:ascii="宋体" w:eastAsia="宋体" w:cs="宋体"/>
          <w:sz w:val="18"/>
          <w:szCs w:val="18"/>
        </w:rPr>
      </w:pPr>
      <w:r w:rsidRPr="00856871">
        <w:rPr>
          <w:rFonts w:ascii="宋体" w:hAnsi="宋体" w:cs="宋体" w:hint="eastAsia"/>
          <w:sz w:val="18"/>
          <w:szCs w:val="18"/>
        </w:rPr>
        <w:t xml:space="preserve">　　学院毕业生曾在国内外的高校、部队、专业院团、新闻媒体、研究所及其他相关企事业单位工作和就业，受到社会各界的普遍欢迎和好评。</w:t>
      </w:r>
    </w:p>
    <w:p w:rsidR="007279C3" w:rsidRPr="00856871" w:rsidRDefault="007279C3" w:rsidP="00DD3044">
      <w:pPr>
        <w:rPr>
          <w:rFonts w:ascii="宋体" w:hAnsi="宋体" w:cs="宋体"/>
          <w:sz w:val="18"/>
          <w:szCs w:val="18"/>
        </w:rPr>
      </w:pPr>
      <w:r w:rsidRPr="00856871">
        <w:rPr>
          <w:rFonts w:ascii="宋体" w:hAnsi="宋体" w:cs="宋体" w:hint="eastAsia"/>
          <w:sz w:val="18"/>
          <w:szCs w:val="18"/>
        </w:rPr>
        <w:t xml:space="preserve">　　</w:t>
      </w:r>
      <w:r w:rsidRPr="00856871">
        <w:rPr>
          <w:rFonts w:ascii="宋体" w:hAnsi="宋体" w:cs="宋体"/>
          <w:sz w:val="18"/>
          <w:szCs w:val="18"/>
        </w:rPr>
        <w:t>2014</w:t>
      </w:r>
      <w:r w:rsidRPr="00856871">
        <w:rPr>
          <w:rFonts w:ascii="宋体" w:hAnsi="宋体" w:cs="宋体" w:hint="eastAsia"/>
          <w:sz w:val="18"/>
          <w:szCs w:val="18"/>
        </w:rPr>
        <w:t>年，学院计划面向全国招生</w:t>
      </w:r>
      <w:r w:rsidRPr="00856871">
        <w:rPr>
          <w:rFonts w:ascii="宋体" w:hAnsi="宋体" w:cs="宋体"/>
          <w:sz w:val="18"/>
          <w:szCs w:val="18"/>
        </w:rPr>
        <w:t>165</w:t>
      </w:r>
      <w:r w:rsidRPr="00856871">
        <w:rPr>
          <w:rFonts w:ascii="宋体" w:hAnsi="宋体" w:cs="宋体" w:hint="eastAsia"/>
          <w:sz w:val="18"/>
          <w:szCs w:val="18"/>
        </w:rPr>
        <w:t>人。充满活力的兰州大学艺术学院热情欢迎广大优秀学子踊跃报考</w:t>
      </w:r>
      <w:r w:rsidRPr="00856871">
        <w:rPr>
          <w:rFonts w:ascii="宋体" w:hAnsi="宋体" w:cs="宋体"/>
          <w:sz w:val="18"/>
          <w:szCs w:val="18"/>
        </w:rPr>
        <w:t>!</w:t>
      </w:r>
    </w:p>
    <w:p w:rsidR="007279C3" w:rsidRPr="00856871" w:rsidRDefault="007279C3" w:rsidP="00DD3044">
      <w:pPr>
        <w:rPr>
          <w:sz w:val="18"/>
          <w:szCs w:val="18"/>
        </w:rPr>
      </w:pPr>
    </w:p>
    <w:p w:rsidR="007279C3" w:rsidRPr="00DD3044" w:rsidRDefault="007279C3" w:rsidP="00DD3044">
      <w:pPr>
        <w:rPr>
          <w:szCs w:val="18"/>
        </w:rPr>
      </w:pPr>
    </w:p>
    <w:sectPr w:rsidR="007279C3" w:rsidRPr="00DD3044" w:rsidSect="00DD4C39">
      <w:headerReference w:type="default" r:id="rId9"/>
      <w:footerReference w:type="default" r:id="rId10"/>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79C3" w:rsidRDefault="007279C3" w:rsidP="00B3489A">
      <w:pPr>
        <w:spacing w:after="0"/>
      </w:pPr>
      <w:r>
        <w:separator/>
      </w:r>
    </w:p>
  </w:endnote>
  <w:endnote w:type="continuationSeparator" w:id="0">
    <w:p w:rsidR="007279C3" w:rsidRDefault="007279C3"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C3" w:rsidRDefault="007279C3"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7279C3" w:rsidRPr="005D5CAB" w:rsidRDefault="007279C3"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79C3" w:rsidRDefault="007279C3" w:rsidP="00B3489A">
      <w:pPr>
        <w:spacing w:after="0"/>
      </w:pPr>
      <w:r>
        <w:separator/>
      </w:r>
    </w:p>
  </w:footnote>
  <w:footnote w:type="continuationSeparator" w:id="0">
    <w:p w:rsidR="007279C3" w:rsidRDefault="007279C3"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C3" w:rsidRDefault="007279C3"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22930"/>
    <w:rsid w:val="00137F69"/>
    <w:rsid w:val="001458B3"/>
    <w:rsid w:val="00163938"/>
    <w:rsid w:val="00175A49"/>
    <w:rsid w:val="001D5119"/>
    <w:rsid w:val="001E1DCC"/>
    <w:rsid w:val="001E466C"/>
    <w:rsid w:val="00217CF7"/>
    <w:rsid w:val="002360DD"/>
    <w:rsid w:val="00241417"/>
    <w:rsid w:val="002A49C2"/>
    <w:rsid w:val="002C5C2F"/>
    <w:rsid w:val="002D05EE"/>
    <w:rsid w:val="002E4E06"/>
    <w:rsid w:val="00316E6C"/>
    <w:rsid w:val="00323B43"/>
    <w:rsid w:val="00337A99"/>
    <w:rsid w:val="00386AFF"/>
    <w:rsid w:val="0039320A"/>
    <w:rsid w:val="00394DF7"/>
    <w:rsid w:val="003D37D8"/>
    <w:rsid w:val="003E5886"/>
    <w:rsid w:val="003F693D"/>
    <w:rsid w:val="00411392"/>
    <w:rsid w:val="00426133"/>
    <w:rsid w:val="004358AB"/>
    <w:rsid w:val="004368FF"/>
    <w:rsid w:val="004436E6"/>
    <w:rsid w:val="004679E4"/>
    <w:rsid w:val="00480B58"/>
    <w:rsid w:val="00485BB8"/>
    <w:rsid w:val="004C4526"/>
    <w:rsid w:val="004C5418"/>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24CFE"/>
    <w:rsid w:val="007279C3"/>
    <w:rsid w:val="007328E1"/>
    <w:rsid w:val="0077799E"/>
    <w:rsid w:val="0080124A"/>
    <w:rsid w:val="00856344"/>
    <w:rsid w:val="00856871"/>
    <w:rsid w:val="00867807"/>
    <w:rsid w:val="008752AA"/>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37351"/>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31D50"/>
    <w:rsid w:val="00D34092"/>
    <w:rsid w:val="00D70216"/>
    <w:rsid w:val="00D95FFA"/>
    <w:rsid w:val="00DD3044"/>
    <w:rsid w:val="00DD4C39"/>
    <w:rsid w:val="00DF70AB"/>
    <w:rsid w:val="00E11383"/>
    <w:rsid w:val="00E33232"/>
    <w:rsid w:val="00E36F6E"/>
    <w:rsid w:val="00E63267"/>
    <w:rsid w:val="00EA09A7"/>
    <w:rsid w:val="00EA4F73"/>
    <w:rsid w:val="00F01CC6"/>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8752AA"/>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F72"/>
    <w:rPr>
      <w:rFonts w:ascii="Tahoma" w:hAnsi="Tahoma"/>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917591167">
      <w:marLeft w:val="0"/>
      <w:marRight w:val="0"/>
      <w:marTop w:val="0"/>
      <w:marBottom w:val="0"/>
      <w:divBdr>
        <w:top w:val="none" w:sz="0" w:space="0" w:color="auto"/>
        <w:left w:val="none" w:sz="0" w:space="0" w:color="auto"/>
        <w:bottom w:val="none" w:sz="0" w:space="0" w:color="auto"/>
        <w:right w:val="none" w:sz="0" w:space="0" w:color="auto"/>
      </w:divBdr>
    </w:div>
    <w:div w:id="917591168">
      <w:marLeft w:val="0"/>
      <w:marRight w:val="0"/>
      <w:marTop w:val="0"/>
      <w:marBottom w:val="0"/>
      <w:divBdr>
        <w:top w:val="none" w:sz="0" w:space="0" w:color="auto"/>
        <w:left w:val="none" w:sz="0" w:space="0" w:color="auto"/>
        <w:bottom w:val="none" w:sz="0" w:space="0" w:color="auto"/>
        <w:right w:val="none" w:sz="0" w:space="0" w:color="auto"/>
      </w:divBdr>
    </w:div>
    <w:div w:id="917591169">
      <w:marLeft w:val="0"/>
      <w:marRight w:val="0"/>
      <w:marTop w:val="0"/>
      <w:marBottom w:val="0"/>
      <w:divBdr>
        <w:top w:val="none" w:sz="0" w:space="0" w:color="auto"/>
        <w:left w:val="none" w:sz="0" w:space="0" w:color="auto"/>
        <w:bottom w:val="none" w:sz="0" w:space="0" w:color="auto"/>
        <w:right w:val="none" w:sz="0" w:space="0" w:color="auto"/>
      </w:divBdr>
    </w:div>
    <w:div w:id="917591170">
      <w:marLeft w:val="0"/>
      <w:marRight w:val="0"/>
      <w:marTop w:val="0"/>
      <w:marBottom w:val="0"/>
      <w:divBdr>
        <w:top w:val="none" w:sz="0" w:space="0" w:color="auto"/>
        <w:left w:val="none" w:sz="0" w:space="0" w:color="auto"/>
        <w:bottom w:val="none" w:sz="0" w:space="0" w:color="auto"/>
        <w:right w:val="none" w:sz="0" w:space="0" w:color="auto"/>
      </w:divBdr>
    </w:div>
    <w:div w:id="917591171">
      <w:marLeft w:val="0"/>
      <w:marRight w:val="0"/>
      <w:marTop w:val="0"/>
      <w:marBottom w:val="0"/>
      <w:divBdr>
        <w:top w:val="none" w:sz="0" w:space="0" w:color="auto"/>
        <w:left w:val="none" w:sz="0" w:space="0" w:color="auto"/>
        <w:bottom w:val="none" w:sz="0" w:space="0" w:color="auto"/>
        <w:right w:val="none" w:sz="0" w:space="0" w:color="auto"/>
      </w:divBdr>
    </w:div>
    <w:div w:id="917591172">
      <w:marLeft w:val="0"/>
      <w:marRight w:val="0"/>
      <w:marTop w:val="0"/>
      <w:marBottom w:val="0"/>
      <w:divBdr>
        <w:top w:val="none" w:sz="0" w:space="0" w:color="auto"/>
        <w:left w:val="none" w:sz="0" w:space="0" w:color="auto"/>
        <w:bottom w:val="none" w:sz="0" w:space="0" w:color="auto"/>
        <w:right w:val="none" w:sz="0" w:space="0" w:color="auto"/>
      </w:divBdr>
    </w:div>
    <w:div w:id="917591173">
      <w:marLeft w:val="0"/>
      <w:marRight w:val="0"/>
      <w:marTop w:val="0"/>
      <w:marBottom w:val="0"/>
      <w:divBdr>
        <w:top w:val="none" w:sz="0" w:space="0" w:color="auto"/>
        <w:left w:val="none" w:sz="0" w:space="0" w:color="auto"/>
        <w:bottom w:val="none" w:sz="0" w:space="0" w:color="auto"/>
        <w:right w:val="none" w:sz="0" w:space="0" w:color="auto"/>
      </w:divBdr>
    </w:div>
    <w:div w:id="917591174">
      <w:marLeft w:val="0"/>
      <w:marRight w:val="0"/>
      <w:marTop w:val="0"/>
      <w:marBottom w:val="0"/>
      <w:divBdr>
        <w:top w:val="none" w:sz="0" w:space="0" w:color="auto"/>
        <w:left w:val="none" w:sz="0" w:space="0" w:color="auto"/>
        <w:bottom w:val="none" w:sz="0" w:space="0" w:color="auto"/>
        <w:right w:val="none" w:sz="0" w:space="0" w:color="auto"/>
      </w:divBdr>
    </w:div>
    <w:div w:id="917591175">
      <w:marLeft w:val="0"/>
      <w:marRight w:val="0"/>
      <w:marTop w:val="0"/>
      <w:marBottom w:val="0"/>
      <w:divBdr>
        <w:top w:val="none" w:sz="0" w:space="0" w:color="auto"/>
        <w:left w:val="none" w:sz="0" w:space="0" w:color="auto"/>
        <w:bottom w:val="none" w:sz="0" w:space="0" w:color="auto"/>
        <w:right w:val="none" w:sz="0" w:space="0" w:color="auto"/>
      </w:divBdr>
    </w:div>
    <w:div w:id="917591176">
      <w:marLeft w:val="0"/>
      <w:marRight w:val="0"/>
      <w:marTop w:val="0"/>
      <w:marBottom w:val="0"/>
      <w:divBdr>
        <w:top w:val="none" w:sz="0" w:space="0" w:color="auto"/>
        <w:left w:val="none" w:sz="0" w:space="0" w:color="auto"/>
        <w:bottom w:val="none" w:sz="0" w:space="0" w:color="auto"/>
        <w:right w:val="none" w:sz="0" w:space="0" w:color="auto"/>
      </w:divBdr>
    </w:div>
    <w:div w:id="917591177">
      <w:marLeft w:val="0"/>
      <w:marRight w:val="0"/>
      <w:marTop w:val="0"/>
      <w:marBottom w:val="0"/>
      <w:divBdr>
        <w:top w:val="none" w:sz="0" w:space="0" w:color="auto"/>
        <w:left w:val="none" w:sz="0" w:space="0" w:color="auto"/>
        <w:bottom w:val="none" w:sz="0" w:space="0" w:color="auto"/>
        <w:right w:val="none" w:sz="0" w:space="0" w:color="auto"/>
      </w:divBdr>
    </w:div>
    <w:div w:id="917591178">
      <w:marLeft w:val="0"/>
      <w:marRight w:val="0"/>
      <w:marTop w:val="0"/>
      <w:marBottom w:val="0"/>
      <w:divBdr>
        <w:top w:val="none" w:sz="0" w:space="0" w:color="auto"/>
        <w:left w:val="none" w:sz="0" w:space="0" w:color="auto"/>
        <w:bottom w:val="none" w:sz="0" w:space="0" w:color="auto"/>
        <w:right w:val="none" w:sz="0" w:space="0" w:color="auto"/>
      </w:divBdr>
    </w:div>
    <w:div w:id="917591179">
      <w:marLeft w:val="0"/>
      <w:marRight w:val="0"/>
      <w:marTop w:val="0"/>
      <w:marBottom w:val="0"/>
      <w:divBdr>
        <w:top w:val="none" w:sz="0" w:space="0" w:color="auto"/>
        <w:left w:val="none" w:sz="0" w:space="0" w:color="auto"/>
        <w:bottom w:val="none" w:sz="0" w:space="0" w:color="auto"/>
        <w:right w:val="none" w:sz="0" w:space="0" w:color="auto"/>
      </w:divBdr>
    </w:div>
    <w:div w:id="917591180">
      <w:marLeft w:val="0"/>
      <w:marRight w:val="0"/>
      <w:marTop w:val="0"/>
      <w:marBottom w:val="0"/>
      <w:divBdr>
        <w:top w:val="none" w:sz="0" w:space="0" w:color="auto"/>
        <w:left w:val="none" w:sz="0" w:space="0" w:color="auto"/>
        <w:bottom w:val="none" w:sz="0" w:space="0" w:color="auto"/>
        <w:right w:val="none" w:sz="0" w:space="0" w:color="auto"/>
      </w:divBdr>
    </w:div>
    <w:div w:id="917591181">
      <w:marLeft w:val="0"/>
      <w:marRight w:val="0"/>
      <w:marTop w:val="0"/>
      <w:marBottom w:val="0"/>
      <w:divBdr>
        <w:top w:val="none" w:sz="0" w:space="0" w:color="auto"/>
        <w:left w:val="none" w:sz="0" w:space="0" w:color="auto"/>
        <w:bottom w:val="none" w:sz="0" w:space="0" w:color="auto"/>
        <w:right w:val="none" w:sz="0" w:space="0" w:color="auto"/>
      </w:divBdr>
    </w:div>
    <w:div w:id="917591182">
      <w:marLeft w:val="0"/>
      <w:marRight w:val="0"/>
      <w:marTop w:val="0"/>
      <w:marBottom w:val="0"/>
      <w:divBdr>
        <w:top w:val="none" w:sz="0" w:space="0" w:color="auto"/>
        <w:left w:val="none" w:sz="0" w:space="0" w:color="auto"/>
        <w:bottom w:val="none" w:sz="0" w:space="0" w:color="auto"/>
        <w:right w:val="none" w:sz="0" w:space="0" w:color="auto"/>
      </w:divBdr>
    </w:div>
    <w:div w:id="917591183">
      <w:marLeft w:val="0"/>
      <w:marRight w:val="0"/>
      <w:marTop w:val="0"/>
      <w:marBottom w:val="0"/>
      <w:divBdr>
        <w:top w:val="none" w:sz="0" w:space="0" w:color="auto"/>
        <w:left w:val="none" w:sz="0" w:space="0" w:color="auto"/>
        <w:bottom w:val="none" w:sz="0" w:space="0" w:color="auto"/>
        <w:right w:val="none" w:sz="0" w:space="0" w:color="auto"/>
      </w:divBdr>
    </w:div>
    <w:div w:id="917591184">
      <w:marLeft w:val="0"/>
      <w:marRight w:val="0"/>
      <w:marTop w:val="0"/>
      <w:marBottom w:val="0"/>
      <w:divBdr>
        <w:top w:val="none" w:sz="0" w:space="0" w:color="auto"/>
        <w:left w:val="none" w:sz="0" w:space="0" w:color="auto"/>
        <w:bottom w:val="none" w:sz="0" w:space="0" w:color="auto"/>
        <w:right w:val="none" w:sz="0" w:space="0" w:color="auto"/>
      </w:divBdr>
    </w:div>
    <w:div w:id="917591185">
      <w:marLeft w:val="0"/>
      <w:marRight w:val="0"/>
      <w:marTop w:val="0"/>
      <w:marBottom w:val="0"/>
      <w:divBdr>
        <w:top w:val="none" w:sz="0" w:space="0" w:color="auto"/>
        <w:left w:val="none" w:sz="0" w:space="0" w:color="auto"/>
        <w:bottom w:val="none" w:sz="0" w:space="0" w:color="auto"/>
        <w:right w:val="none" w:sz="0" w:space="0" w:color="auto"/>
      </w:divBdr>
    </w:div>
    <w:div w:id="917591186">
      <w:marLeft w:val="0"/>
      <w:marRight w:val="0"/>
      <w:marTop w:val="0"/>
      <w:marBottom w:val="0"/>
      <w:divBdr>
        <w:top w:val="none" w:sz="0" w:space="0" w:color="auto"/>
        <w:left w:val="none" w:sz="0" w:space="0" w:color="auto"/>
        <w:bottom w:val="none" w:sz="0" w:space="0" w:color="auto"/>
        <w:right w:val="none" w:sz="0" w:space="0" w:color="auto"/>
      </w:divBdr>
    </w:div>
    <w:div w:id="917591187">
      <w:marLeft w:val="0"/>
      <w:marRight w:val="0"/>
      <w:marTop w:val="0"/>
      <w:marBottom w:val="0"/>
      <w:divBdr>
        <w:top w:val="none" w:sz="0" w:space="0" w:color="auto"/>
        <w:left w:val="none" w:sz="0" w:space="0" w:color="auto"/>
        <w:bottom w:val="none" w:sz="0" w:space="0" w:color="auto"/>
        <w:right w:val="none" w:sz="0" w:space="0" w:color="auto"/>
      </w:divBdr>
    </w:div>
    <w:div w:id="917591188">
      <w:marLeft w:val="0"/>
      <w:marRight w:val="0"/>
      <w:marTop w:val="0"/>
      <w:marBottom w:val="0"/>
      <w:divBdr>
        <w:top w:val="none" w:sz="0" w:space="0" w:color="auto"/>
        <w:left w:val="none" w:sz="0" w:space="0" w:color="auto"/>
        <w:bottom w:val="none" w:sz="0" w:space="0" w:color="auto"/>
        <w:right w:val="none" w:sz="0" w:space="0" w:color="auto"/>
      </w:divBdr>
    </w:div>
    <w:div w:id="917591189">
      <w:marLeft w:val="0"/>
      <w:marRight w:val="0"/>
      <w:marTop w:val="0"/>
      <w:marBottom w:val="0"/>
      <w:divBdr>
        <w:top w:val="none" w:sz="0" w:space="0" w:color="auto"/>
        <w:left w:val="none" w:sz="0" w:space="0" w:color="auto"/>
        <w:bottom w:val="none" w:sz="0" w:space="0" w:color="auto"/>
        <w:right w:val="none" w:sz="0" w:space="0" w:color="auto"/>
      </w:divBdr>
    </w:div>
    <w:div w:id="917591190">
      <w:marLeft w:val="0"/>
      <w:marRight w:val="0"/>
      <w:marTop w:val="0"/>
      <w:marBottom w:val="0"/>
      <w:divBdr>
        <w:top w:val="none" w:sz="0" w:space="0" w:color="auto"/>
        <w:left w:val="none" w:sz="0" w:space="0" w:color="auto"/>
        <w:bottom w:val="none" w:sz="0" w:space="0" w:color="auto"/>
        <w:right w:val="none" w:sz="0" w:space="0" w:color="auto"/>
      </w:divBdr>
    </w:div>
    <w:div w:id="917591191">
      <w:marLeft w:val="0"/>
      <w:marRight w:val="0"/>
      <w:marTop w:val="0"/>
      <w:marBottom w:val="0"/>
      <w:divBdr>
        <w:top w:val="none" w:sz="0" w:space="0" w:color="auto"/>
        <w:left w:val="none" w:sz="0" w:space="0" w:color="auto"/>
        <w:bottom w:val="none" w:sz="0" w:space="0" w:color="auto"/>
        <w:right w:val="none" w:sz="0" w:space="0" w:color="auto"/>
      </w:divBdr>
    </w:div>
    <w:div w:id="917591192">
      <w:marLeft w:val="0"/>
      <w:marRight w:val="0"/>
      <w:marTop w:val="0"/>
      <w:marBottom w:val="0"/>
      <w:divBdr>
        <w:top w:val="none" w:sz="0" w:space="0" w:color="auto"/>
        <w:left w:val="none" w:sz="0" w:space="0" w:color="auto"/>
        <w:bottom w:val="none" w:sz="0" w:space="0" w:color="auto"/>
        <w:right w:val="none" w:sz="0" w:space="0" w:color="auto"/>
      </w:divBdr>
    </w:div>
    <w:div w:id="917591193">
      <w:marLeft w:val="0"/>
      <w:marRight w:val="0"/>
      <w:marTop w:val="0"/>
      <w:marBottom w:val="0"/>
      <w:divBdr>
        <w:top w:val="none" w:sz="0" w:space="0" w:color="auto"/>
        <w:left w:val="none" w:sz="0" w:space="0" w:color="auto"/>
        <w:bottom w:val="none" w:sz="0" w:space="0" w:color="auto"/>
        <w:right w:val="none" w:sz="0" w:space="0" w:color="auto"/>
      </w:divBdr>
    </w:div>
    <w:div w:id="917591194">
      <w:marLeft w:val="0"/>
      <w:marRight w:val="0"/>
      <w:marTop w:val="0"/>
      <w:marBottom w:val="0"/>
      <w:divBdr>
        <w:top w:val="none" w:sz="0" w:space="0" w:color="auto"/>
        <w:left w:val="none" w:sz="0" w:space="0" w:color="auto"/>
        <w:bottom w:val="none" w:sz="0" w:space="0" w:color="auto"/>
        <w:right w:val="none" w:sz="0" w:space="0" w:color="auto"/>
      </w:divBdr>
    </w:div>
    <w:div w:id="917591195">
      <w:marLeft w:val="0"/>
      <w:marRight w:val="0"/>
      <w:marTop w:val="0"/>
      <w:marBottom w:val="0"/>
      <w:divBdr>
        <w:top w:val="none" w:sz="0" w:space="0" w:color="auto"/>
        <w:left w:val="none" w:sz="0" w:space="0" w:color="auto"/>
        <w:bottom w:val="none" w:sz="0" w:space="0" w:color="auto"/>
        <w:right w:val="none" w:sz="0" w:space="0" w:color="auto"/>
      </w:divBdr>
    </w:div>
    <w:div w:id="917591197">
      <w:marLeft w:val="0"/>
      <w:marRight w:val="0"/>
      <w:marTop w:val="0"/>
      <w:marBottom w:val="0"/>
      <w:divBdr>
        <w:top w:val="none" w:sz="0" w:space="0" w:color="auto"/>
        <w:left w:val="none" w:sz="0" w:space="0" w:color="auto"/>
        <w:bottom w:val="none" w:sz="0" w:space="0" w:color="auto"/>
        <w:right w:val="none" w:sz="0" w:space="0" w:color="auto"/>
      </w:divBdr>
      <w:divsChild>
        <w:div w:id="9175911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51meishu.com/school/1.html" TargetMode="External"/><Relationship Id="rId3" Type="http://schemas.openxmlformats.org/officeDocument/2006/relationships/webSettings" Target="webSettings.xml"/><Relationship Id="rId7" Type="http://schemas.openxmlformats.org/officeDocument/2006/relationships/hyperlink" Target="http://www.51meishu.com/school/42.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51meishu.com/school/625.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664</Words>
  <Characters>3785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2013-12-16T05:05:00Z</dcterms:created>
  <dcterms:modified xsi:type="dcterms:W3CDTF">2013-12-16T05:05:00Z</dcterms:modified>
</cp:coreProperties>
</file>